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D39E8" w14:textId="14A85987" w:rsidR="00C56A54" w:rsidRPr="00865FB8" w:rsidRDefault="00C56A54" w:rsidP="00C56A54">
      <w:pPr>
        <w:tabs>
          <w:tab w:val="right" w:pos="9781"/>
          <w:tab w:val="right" w:pos="13323"/>
        </w:tabs>
        <w:overflowPunct w:val="0"/>
        <w:autoSpaceDE w:val="0"/>
        <w:autoSpaceDN w:val="0"/>
        <w:adjustRightInd w:val="0"/>
        <w:jc w:val="left"/>
        <w:textAlignment w:val="baseline"/>
        <w:outlineLvl w:val="0"/>
        <w:rPr>
          <w:rFonts w:ascii="Arial" w:eastAsia="宋体" w:hAnsi="Arial" w:cs="Arial"/>
          <w:b/>
          <w:kern w:val="0"/>
          <w:sz w:val="24"/>
          <w:szCs w:val="24"/>
          <w:lang w:val="en-GB" w:eastAsia="en-US"/>
        </w:rPr>
      </w:pPr>
      <w:bookmarkStart w:id="0" w:name="_Ref399006623"/>
      <w:bookmarkStart w:id="1" w:name="_Toc92513360"/>
      <w:r w:rsidRPr="00865FB8">
        <w:rPr>
          <w:rFonts w:ascii="Arial" w:eastAsia="宋体" w:hAnsi="Arial" w:cs="Arial"/>
          <w:b/>
          <w:kern w:val="0"/>
          <w:sz w:val="24"/>
          <w:szCs w:val="24"/>
          <w:lang w:val="en-GB" w:eastAsia="en-US"/>
        </w:rPr>
        <w:t>3GPP TSG-RAN WG4 Meeting # 104-e</w:t>
      </w:r>
      <w:r w:rsidRPr="00865FB8" w:rsidDel="00277FAB">
        <w:rPr>
          <w:rFonts w:ascii="Arial" w:eastAsia="宋体" w:hAnsi="Arial" w:cs="Arial"/>
          <w:b/>
          <w:kern w:val="0"/>
          <w:sz w:val="24"/>
          <w:szCs w:val="24"/>
          <w:lang w:val="en-GB" w:eastAsia="en-US"/>
        </w:rPr>
        <w:t xml:space="preserve"> </w:t>
      </w:r>
      <w:r w:rsidRPr="00865FB8">
        <w:rPr>
          <w:rFonts w:ascii="Arial" w:eastAsia="宋体" w:hAnsi="Arial" w:cs="Arial"/>
          <w:b/>
          <w:kern w:val="0"/>
          <w:sz w:val="24"/>
          <w:szCs w:val="24"/>
          <w:lang w:val="en-GB" w:eastAsia="en-US"/>
        </w:rPr>
        <w:tab/>
      </w:r>
      <w:r w:rsidRPr="00C56A54">
        <w:rPr>
          <w:rFonts w:ascii="Arial" w:eastAsia="宋体" w:hAnsi="Arial" w:cs="Arial"/>
          <w:b/>
          <w:kern w:val="0"/>
          <w:sz w:val="24"/>
          <w:szCs w:val="24"/>
          <w:lang w:val="en-GB" w:eastAsia="en-US"/>
        </w:rPr>
        <w:t>R4-2212794</w:t>
      </w:r>
    </w:p>
    <w:p w14:paraId="26035140" w14:textId="77777777" w:rsidR="00C56A54" w:rsidRPr="00865FB8" w:rsidRDefault="00C56A54" w:rsidP="00C56A54">
      <w:pPr>
        <w:widowControl/>
        <w:tabs>
          <w:tab w:val="left" w:pos="1985"/>
        </w:tabs>
        <w:overflowPunct w:val="0"/>
        <w:autoSpaceDE w:val="0"/>
        <w:autoSpaceDN w:val="0"/>
        <w:adjustRightInd w:val="0"/>
        <w:spacing w:after="180"/>
        <w:textAlignment w:val="baseline"/>
        <w:rPr>
          <w:rFonts w:ascii="Arial" w:eastAsia="Times New Roman" w:hAnsi="Arial" w:cs="Arial"/>
          <w:b/>
          <w:kern w:val="0"/>
          <w:sz w:val="22"/>
          <w:szCs w:val="20"/>
          <w:lang w:val="en-GB" w:eastAsia="en-US"/>
        </w:rPr>
      </w:pPr>
      <w:r w:rsidRPr="00865FB8">
        <w:rPr>
          <w:rFonts w:ascii="Arial" w:eastAsia="宋体" w:hAnsi="Arial" w:cs="Arial"/>
          <w:b/>
          <w:kern w:val="0"/>
          <w:sz w:val="24"/>
          <w:szCs w:val="24"/>
          <w:lang w:val="en-GB" w:eastAsia="en-US"/>
        </w:rPr>
        <w:t>Electronic Meeting, Aug. 15</w:t>
      </w:r>
      <w:r w:rsidRPr="00865FB8">
        <w:rPr>
          <w:rFonts w:ascii="Arial" w:eastAsia="宋体" w:hAnsi="Arial" w:cs="Arial" w:hint="eastAsia"/>
          <w:b/>
          <w:kern w:val="0"/>
          <w:sz w:val="24"/>
          <w:szCs w:val="24"/>
          <w:vertAlign w:val="superscript"/>
          <w:lang w:val="en-GB"/>
        </w:rPr>
        <w:t>th</w:t>
      </w:r>
      <w:r w:rsidRPr="00865FB8">
        <w:rPr>
          <w:rFonts w:ascii="Arial" w:eastAsia="宋体" w:hAnsi="Arial" w:cs="Arial"/>
          <w:b/>
          <w:kern w:val="0"/>
          <w:sz w:val="24"/>
          <w:szCs w:val="24"/>
          <w:lang w:val="en-GB"/>
        </w:rPr>
        <w:t xml:space="preserve"> </w:t>
      </w:r>
      <w:r w:rsidRPr="00865FB8">
        <w:rPr>
          <w:rFonts w:ascii="Arial" w:eastAsia="宋体" w:hAnsi="Arial" w:cs="Arial"/>
          <w:b/>
          <w:kern w:val="0"/>
          <w:sz w:val="24"/>
          <w:szCs w:val="24"/>
          <w:lang w:val="en-GB" w:eastAsia="en-US"/>
        </w:rPr>
        <w:t>– 26</w:t>
      </w:r>
      <w:r w:rsidRPr="00865FB8">
        <w:rPr>
          <w:rFonts w:ascii="Arial" w:eastAsia="宋体" w:hAnsi="Arial" w:cs="Arial"/>
          <w:b/>
          <w:kern w:val="0"/>
          <w:sz w:val="24"/>
          <w:szCs w:val="24"/>
          <w:vertAlign w:val="superscript"/>
          <w:lang w:val="en-GB" w:eastAsia="en-US"/>
        </w:rPr>
        <w:t>th</w:t>
      </w:r>
      <w:r w:rsidRPr="00865FB8">
        <w:rPr>
          <w:rFonts w:ascii="Arial" w:eastAsia="宋体" w:hAnsi="Arial" w:cs="Arial"/>
          <w:b/>
          <w:kern w:val="0"/>
          <w:sz w:val="24"/>
          <w:szCs w:val="24"/>
          <w:lang w:val="en-GB" w:eastAsia="en-US"/>
        </w:rPr>
        <w:t>, 2022</w:t>
      </w:r>
    </w:p>
    <w:p w14:paraId="12113A91" w14:textId="77777777" w:rsidR="0040353F" w:rsidRPr="00C56A54" w:rsidRDefault="0040353F" w:rsidP="007B5F04">
      <w:pPr>
        <w:rPr>
          <w:rFonts w:ascii="Arial" w:eastAsia="Times New Roman" w:hAnsi="Arial" w:cs="Arial"/>
          <w:kern w:val="0"/>
          <w:sz w:val="22"/>
          <w:szCs w:val="20"/>
          <w:lang w:val="en-GB" w:eastAsia="en-US"/>
        </w:rPr>
      </w:pP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63A91D0F"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C927C4">
        <w:rPr>
          <w:rFonts w:ascii="Arial" w:eastAsia="Times New Roman" w:hAnsi="Arial" w:cs="Arial"/>
          <w:kern w:val="0"/>
          <w:sz w:val="22"/>
          <w:szCs w:val="20"/>
          <w:lang w:val="en-GB" w:eastAsia="en-US"/>
        </w:rPr>
        <w:t>D</w:t>
      </w:r>
      <w:r w:rsidR="00C927C4" w:rsidRPr="00C927C4">
        <w:rPr>
          <w:rFonts w:ascii="Arial" w:eastAsia="Times New Roman" w:hAnsi="Arial" w:cs="Arial"/>
          <w:kern w:val="0"/>
          <w:sz w:val="22"/>
          <w:szCs w:val="20"/>
          <w:lang w:val="en-GB" w:eastAsia="en-US"/>
        </w:rPr>
        <w:t xml:space="preserve">iscussion </w:t>
      </w:r>
      <w:r w:rsidR="00C927C4">
        <w:rPr>
          <w:rFonts w:ascii="Arial" w:eastAsia="Times New Roman" w:hAnsi="Arial" w:cs="Arial"/>
          <w:kern w:val="0"/>
          <w:sz w:val="22"/>
          <w:szCs w:val="20"/>
          <w:lang w:val="en-GB" w:eastAsia="en-US"/>
        </w:rPr>
        <w:t xml:space="preserve">and reply LS </w:t>
      </w:r>
      <w:r w:rsidR="00C927C4" w:rsidRPr="00C927C4">
        <w:rPr>
          <w:rFonts w:ascii="Arial" w:eastAsia="Times New Roman" w:hAnsi="Arial" w:cs="Arial"/>
          <w:kern w:val="0"/>
          <w:sz w:val="22"/>
          <w:szCs w:val="20"/>
          <w:lang w:val="en-GB" w:eastAsia="en-US"/>
        </w:rPr>
        <w:t xml:space="preserve">on </w:t>
      </w:r>
      <w:proofErr w:type="spellStart"/>
      <w:r w:rsidR="00C927C4" w:rsidRPr="00C927C4">
        <w:rPr>
          <w:rFonts w:ascii="Arial" w:eastAsia="Times New Roman" w:hAnsi="Arial" w:cs="Arial"/>
          <w:kern w:val="0"/>
          <w:sz w:val="22"/>
          <w:szCs w:val="20"/>
          <w:lang w:val="en-GB" w:eastAsia="en-US"/>
        </w:rPr>
        <w:t>dualPA</w:t>
      </w:r>
      <w:proofErr w:type="spellEnd"/>
      <w:r w:rsidR="00C927C4" w:rsidRPr="00C927C4">
        <w:rPr>
          <w:rFonts w:ascii="Arial" w:eastAsia="Times New Roman" w:hAnsi="Arial" w:cs="Arial"/>
          <w:kern w:val="0"/>
          <w:sz w:val="22"/>
          <w:szCs w:val="20"/>
          <w:lang w:val="en-GB" w:eastAsia="en-US"/>
        </w:rPr>
        <w:t>-Architecture capability</w:t>
      </w:r>
      <w:r w:rsidR="00C927C4">
        <w:rPr>
          <w:rFonts w:ascii="Arial" w:eastAsia="Times New Roman" w:hAnsi="Arial" w:cs="Arial"/>
          <w:kern w:val="0"/>
          <w:sz w:val="22"/>
          <w:szCs w:val="20"/>
          <w:lang w:val="en-GB" w:eastAsia="en-US"/>
        </w:rPr>
        <w:t xml:space="preserve"> </w:t>
      </w:r>
      <w:r w:rsidR="00C927C4" w:rsidRPr="00C927C4">
        <w:rPr>
          <w:rFonts w:ascii="Arial" w:eastAsia="Times New Roman" w:hAnsi="Arial" w:cs="Arial"/>
          <w:kern w:val="0"/>
          <w:sz w:val="22"/>
          <w:szCs w:val="20"/>
          <w:lang w:val="en-GB" w:eastAsia="en-US"/>
        </w:rPr>
        <w:t>clarification</w:t>
      </w:r>
    </w:p>
    <w:p w14:paraId="76ECAF7E" w14:textId="58DB97B5"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C56A54" w:rsidRPr="00C56A54">
        <w:rPr>
          <w:rFonts w:ascii="Arial" w:eastAsia="Times New Roman" w:hAnsi="Arial" w:cs="Arial"/>
          <w:kern w:val="0"/>
          <w:sz w:val="22"/>
          <w:szCs w:val="20"/>
          <w:lang w:eastAsia="en-US"/>
        </w:rPr>
        <w:t>9.3.1</w:t>
      </w:r>
    </w:p>
    <w:p w14:paraId="71156038" w14:textId="77777777"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t>Discussion</w:t>
      </w:r>
    </w:p>
    <w:bookmarkEnd w:id="0"/>
    <w:bookmarkEnd w:id="1"/>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18BB44BE" w14:textId="1C189AE9" w:rsidR="007A6214" w:rsidRDefault="00C927C4" w:rsidP="00947DDB">
      <w:pPr>
        <w:rPr>
          <w:rFonts w:ascii="Times New Roman" w:hAnsi="Times New Roman" w:cs="Times New Roman"/>
        </w:rPr>
      </w:pPr>
      <w:r>
        <w:rPr>
          <w:rFonts w:ascii="Times New Roman" w:hAnsi="Times New Roman" w:cs="Times New Roman"/>
        </w:rPr>
        <w:t xml:space="preserve">RAN2 has further discuss </w:t>
      </w:r>
      <w:r w:rsidR="00243AFA">
        <w:rPr>
          <w:rFonts w:ascii="Times New Roman" w:hAnsi="Times New Roman" w:cs="Times New Roman"/>
        </w:rPr>
        <w:t xml:space="preserve">the change on </w:t>
      </w:r>
      <w:proofErr w:type="spellStart"/>
      <w:r w:rsidR="00243AFA" w:rsidRPr="00243AFA">
        <w:rPr>
          <w:rFonts w:ascii="Times New Roman" w:hAnsi="Times New Roman" w:cs="Times New Roman"/>
          <w:i/>
          <w:iCs/>
        </w:rPr>
        <w:t>dualPA</w:t>
      </w:r>
      <w:proofErr w:type="spellEnd"/>
      <w:r w:rsidR="00243AFA" w:rsidRPr="00243AFA">
        <w:rPr>
          <w:rFonts w:ascii="Times New Roman" w:hAnsi="Times New Roman" w:cs="Times New Roman"/>
          <w:i/>
          <w:iCs/>
        </w:rPr>
        <w:t>-Architecture</w:t>
      </w:r>
      <w:r w:rsidR="00243AFA" w:rsidRPr="00243AFA">
        <w:rPr>
          <w:rFonts w:ascii="Times New Roman" w:hAnsi="Times New Roman" w:cs="Times New Roman"/>
        </w:rPr>
        <w:t xml:space="preserve"> capability</w:t>
      </w:r>
      <w:r w:rsidR="00243AFA">
        <w:rPr>
          <w:rFonts w:ascii="Times New Roman" w:hAnsi="Times New Roman" w:cs="Times New Roman"/>
        </w:rPr>
        <w:t xml:space="preserve"> and two new questions were raised [1]. In this paper, we </w:t>
      </w:r>
      <w:r w:rsidR="004F39AE">
        <w:rPr>
          <w:rFonts w:ascii="Times New Roman" w:hAnsi="Times New Roman" w:cs="Times New Roman"/>
        </w:rPr>
        <w:t xml:space="preserve">share </w:t>
      </w:r>
      <w:r w:rsidR="00243AFA">
        <w:rPr>
          <w:rFonts w:ascii="Times New Roman" w:hAnsi="Times New Roman" w:cs="Times New Roman"/>
        </w:rPr>
        <w:t>our</w:t>
      </w:r>
      <w:r w:rsidR="004F39AE">
        <w:rPr>
          <w:rFonts w:ascii="Times New Roman" w:hAnsi="Times New Roman" w:cs="Times New Roman"/>
        </w:rPr>
        <w:t xml:space="preserve"> views on these questions.</w:t>
      </w:r>
      <w:r w:rsidR="00243AFA">
        <w:rPr>
          <w:rFonts w:ascii="Times New Roman" w:hAnsi="Times New Roman" w:cs="Times New Roman"/>
        </w:rPr>
        <w:t xml:space="preserve">  </w:t>
      </w:r>
    </w:p>
    <w:p w14:paraId="76FB8CF8" w14:textId="77777777" w:rsidR="00B20070" w:rsidRPr="007A6214" w:rsidRDefault="00B20070" w:rsidP="00947DDB">
      <w:pPr>
        <w:rPr>
          <w:rFonts w:ascii="Times New Roman" w:hAnsi="Times New Roman" w:cs="Times New Roman"/>
        </w:rPr>
      </w:pPr>
    </w:p>
    <w:p w14:paraId="2CE547CF" w14:textId="3DF05D95" w:rsidR="0040353F" w:rsidRPr="008105AE" w:rsidRDefault="004F39AE"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Pr>
          <w:rFonts w:ascii="Arial" w:eastAsia="宋体" w:hAnsi="Arial" w:cs="Times New Roman"/>
          <w:noProof/>
          <w:kern w:val="0"/>
          <w:sz w:val="36"/>
          <w:szCs w:val="20"/>
          <w:lang w:val="en-GB"/>
        </w:rPr>
        <mc:AlternateContent>
          <mc:Choice Requires="wps">
            <w:drawing>
              <wp:anchor distT="0" distB="0" distL="114300" distR="114300" simplePos="0" relativeHeight="251659264" behindDoc="0" locked="0" layoutInCell="1" allowOverlap="1" wp14:anchorId="4942E117" wp14:editId="1DA467EC">
                <wp:simplePos x="0" y="0"/>
                <wp:positionH relativeFrom="column">
                  <wp:posOffset>-122555</wp:posOffset>
                </wp:positionH>
                <wp:positionV relativeFrom="paragraph">
                  <wp:posOffset>573405</wp:posOffset>
                </wp:positionV>
                <wp:extent cx="6400800" cy="1485900"/>
                <wp:effectExtent l="0" t="0" r="19050" b="19050"/>
                <wp:wrapNone/>
                <wp:docPr id="1" name="矩形 1"/>
                <wp:cNvGraphicFramePr/>
                <a:graphic xmlns:a="http://schemas.openxmlformats.org/drawingml/2006/main">
                  <a:graphicData uri="http://schemas.microsoft.com/office/word/2010/wordprocessingShape">
                    <wps:wsp>
                      <wps:cNvSpPr/>
                      <wps:spPr>
                        <a:xfrm>
                          <a:off x="0" y="0"/>
                          <a:ext cx="6400800" cy="14859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F70B66D" id="矩形 1" o:spid="_x0000_s1026" style="position:absolute;left:0;text-align:left;margin-left:-9.65pt;margin-top:45.15pt;width:7in;height:117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" filled="f" strokecolor="#1f3763 [1604]" strokeweight="1pt"/>
            </w:pict>
          </mc:Fallback>
        </mc:AlternateContent>
      </w:r>
      <w:r w:rsidR="0040353F" w:rsidRPr="008105AE">
        <w:rPr>
          <w:rFonts w:ascii="Arial" w:eastAsia="宋体" w:hAnsi="Arial" w:cs="Times New Roman"/>
          <w:kern w:val="0"/>
          <w:sz w:val="36"/>
          <w:szCs w:val="20"/>
          <w:lang w:val="en-GB"/>
        </w:rPr>
        <w:t>Discussion</w:t>
      </w:r>
    </w:p>
    <w:p w14:paraId="6F037312" w14:textId="77777777" w:rsidR="004F39AE" w:rsidRDefault="004F39AE" w:rsidP="004F39AE">
      <w:pPr>
        <w:spacing w:afterLines="50" w:after="120"/>
        <w:rPr>
          <w:rFonts w:ascii="Arial" w:hAnsi="Arial" w:cs="Arial"/>
          <w:iCs/>
        </w:rPr>
      </w:pPr>
      <w:r w:rsidRPr="005D2400">
        <w:rPr>
          <w:rFonts w:ascii="Arial" w:hAnsi="Arial" w:cs="Arial" w:hint="eastAsia"/>
          <w:b/>
          <w:bCs/>
          <w:iCs/>
        </w:rPr>
        <w:t>Q</w:t>
      </w:r>
      <w:r w:rsidRPr="005D2400">
        <w:rPr>
          <w:rFonts w:ascii="Arial" w:hAnsi="Arial" w:cs="Arial"/>
          <w:b/>
          <w:bCs/>
          <w:iCs/>
        </w:rPr>
        <w:t>1</w:t>
      </w:r>
      <w:r>
        <w:rPr>
          <w:rFonts w:ascii="Arial" w:hAnsi="Arial" w:cs="Arial"/>
          <w:iCs/>
        </w:rPr>
        <w:t>: During RAN2#117, RAN2 had made the following agreement for the DC location report</w:t>
      </w:r>
    </w:p>
    <w:p w14:paraId="72626595" w14:textId="77777777" w:rsidR="004F39AE" w:rsidRDefault="004F39AE" w:rsidP="004F39AE">
      <w:pPr>
        <w:pStyle w:val="Agreement"/>
        <w:pBdr>
          <w:top w:val="single" w:sz="4" w:space="1" w:color="auto"/>
          <w:left w:val="single" w:sz="4" w:space="4" w:color="auto"/>
          <w:bottom w:val="single" w:sz="4" w:space="1" w:color="auto"/>
          <w:right w:val="single" w:sz="4" w:space="4" w:color="auto"/>
        </w:pBdr>
        <w:ind w:left="357" w:hanging="357"/>
      </w:pPr>
      <w:r>
        <w:t xml:space="preserve">[032] It </w:t>
      </w:r>
      <w:r w:rsidRPr="00290629">
        <w:t xml:space="preserve">is </w:t>
      </w:r>
      <w:r>
        <w:t xml:space="preserve">left to </w:t>
      </w:r>
      <w:r w:rsidRPr="00290629">
        <w:t>U</w:t>
      </w:r>
      <w:r w:rsidRPr="00290629">
        <w:rPr>
          <w:rFonts w:hint="eastAsia"/>
        </w:rPr>
        <w:t>E</w:t>
      </w:r>
      <w:r w:rsidRPr="00290629">
        <w:t xml:space="preserve"> implementation </w:t>
      </w:r>
      <w:r>
        <w:t xml:space="preserve">whether a </w:t>
      </w:r>
      <w:r w:rsidRPr="00290629">
        <w:t xml:space="preserve">UE supporting </w:t>
      </w:r>
      <w:proofErr w:type="spellStart"/>
      <w:r w:rsidRPr="00290629">
        <w:rPr>
          <w:i/>
          <w:iCs/>
        </w:rPr>
        <w:t>dualPA</w:t>
      </w:r>
      <w:proofErr w:type="spellEnd"/>
      <w:r w:rsidRPr="00290629">
        <w:rPr>
          <w:i/>
          <w:iCs/>
        </w:rPr>
        <w:t>-Architecture</w:t>
      </w:r>
      <w:r w:rsidRPr="00290629">
        <w:t xml:space="preserve"> for a BC </w:t>
      </w:r>
      <w:r>
        <w:t xml:space="preserve">always </w:t>
      </w:r>
      <w:r w:rsidRPr="00290629">
        <w:t>report</w:t>
      </w:r>
      <w:r>
        <w:t>s</w:t>
      </w:r>
      <w:r w:rsidRPr="00290629">
        <w:t xml:space="preserve"> two DC locations for the BC</w:t>
      </w:r>
      <w:r w:rsidRPr="006C7DB4">
        <w:t>.</w:t>
      </w:r>
    </w:p>
    <w:p w14:paraId="43E002A2" w14:textId="77777777" w:rsidR="004F39AE" w:rsidRDefault="004F39AE" w:rsidP="004F39AE">
      <w:pPr>
        <w:pStyle w:val="Agreement"/>
        <w:pBdr>
          <w:top w:val="single" w:sz="4" w:space="1" w:color="auto"/>
          <w:left w:val="single" w:sz="4" w:space="4" w:color="auto"/>
          <w:bottom w:val="single" w:sz="4" w:space="1" w:color="auto"/>
          <w:right w:val="single" w:sz="4" w:space="4" w:color="auto"/>
        </w:pBdr>
        <w:ind w:left="357" w:hanging="357"/>
      </w:pPr>
      <w:r>
        <w:t xml:space="preserve">[032] </w:t>
      </w:r>
      <w:r w:rsidRPr="0061742A">
        <w:rPr>
          <w:rFonts w:hint="eastAsia"/>
        </w:rPr>
        <w:t xml:space="preserve">A UE not supporting </w:t>
      </w:r>
      <w:proofErr w:type="spellStart"/>
      <w:r w:rsidRPr="0061742A">
        <w:rPr>
          <w:rFonts w:hint="eastAsia"/>
        </w:rPr>
        <w:t>dualPA</w:t>
      </w:r>
      <w:proofErr w:type="spellEnd"/>
      <w:r w:rsidRPr="0061742A">
        <w:rPr>
          <w:rFonts w:hint="eastAsia"/>
        </w:rPr>
        <w:t>-Architecture for a BC always reports one DC location for the BC. Whether to change the specification can be discussed at next meeting.</w:t>
      </w:r>
    </w:p>
    <w:p w14:paraId="03D1E449" w14:textId="77777777" w:rsidR="004F39AE" w:rsidRDefault="004F39AE" w:rsidP="004F39AE">
      <w:pPr>
        <w:spacing w:beforeLines="50" w:before="120" w:afterLines="50" w:after="120"/>
        <w:rPr>
          <w:rFonts w:ascii="Arial" w:hAnsi="Arial" w:cs="Arial"/>
          <w:bCs/>
          <w:iCs/>
        </w:rPr>
      </w:pPr>
      <w:r>
        <w:rPr>
          <w:rFonts w:ascii="Arial" w:hAnsi="Arial" w:cs="Arial" w:hint="eastAsia"/>
          <w:bCs/>
          <w:iCs/>
        </w:rPr>
        <w:t>I</w:t>
      </w:r>
      <w:r>
        <w:rPr>
          <w:rFonts w:ascii="Arial" w:hAnsi="Arial" w:cs="Arial"/>
          <w:bCs/>
          <w:iCs/>
        </w:rPr>
        <w:t xml:space="preserve">s the required change from RAN4 (i.e., the reporting of </w:t>
      </w:r>
      <w:proofErr w:type="spellStart"/>
      <w:r w:rsidRPr="005D2400">
        <w:rPr>
          <w:rFonts w:ascii="Arial" w:hAnsi="Arial" w:cs="Arial"/>
          <w:bCs/>
          <w:i/>
        </w:rPr>
        <w:t>dualPA</w:t>
      </w:r>
      <w:proofErr w:type="spellEnd"/>
      <w:r w:rsidRPr="005D2400">
        <w:rPr>
          <w:rFonts w:ascii="Arial" w:hAnsi="Arial" w:cs="Arial"/>
          <w:bCs/>
          <w:i/>
        </w:rPr>
        <w:t>-Architecture</w:t>
      </w:r>
      <w:r>
        <w:rPr>
          <w:rFonts w:ascii="Arial" w:hAnsi="Arial" w:cs="Arial"/>
          <w:bCs/>
          <w:i/>
        </w:rPr>
        <w:t xml:space="preserve"> </w:t>
      </w:r>
      <w:r>
        <w:rPr>
          <w:rFonts w:ascii="Arial" w:hAnsi="Arial" w:cs="Arial"/>
          <w:bCs/>
          <w:iCs/>
        </w:rPr>
        <w:t xml:space="preserve">also indicates the support of dual-LO) compatible with the RAN2 agreement above (i.e., the reporting of </w:t>
      </w:r>
      <w:proofErr w:type="spellStart"/>
      <w:r w:rsidRPr="00EC3683">
        <w:rPr>
          <w:rFonts w:ascii="Arial" w:hAnsi="Arial" w:cs="Arial"/>
          <w:bCs/>
          <w:i/>
        </w:rPr>
        <w:t>dualPA</w:t>
      </w:r>
      <w:proofErr w:type="spellEnd"/>
      <w:r w:rsidRPr="00EC3683">
        <w:rPr>
          <w:rFonts w:ascii="Arial" w:hAnsi="Arial" w:cs="Arial"/>
          <w:bCs/>
          <w:i/>
        </w:rPr>
        <w:t>-Architecture</w:t>
      </w:r>
      <w:r>
        <w:rPr>
          <w:rFonts w:ascii="Arial" w:hAnsi="Arial" w:cs="Arial"/>
          <w:bCs/>
          <w:i/>
        </w:rPr>
        <w:t xml:space="preserve"> </w:t>
      </w:r>
      <w:r>
        <w:rPr>
          <w:rFonts w:ascii="Arial" w:hAnsi="Arial" w:cs="Arial"/>
          <w:bCs/>
          <w:iCs/>
        </w:rPr>
        <w:t>does not mandate the UE to report two DC locations for the BC)?</w:t>
      </w:r>
    </w:p>
    <w:p w14:paraId="2E5AB07F" w14:textId="29E77C3A" w:rsidR="00947DDB" w:rsidRDefault="002A1BED" w:rsidP="004F39AE">
      <w:pPr>
        <w:rPr>
          <w:rFonts w:ascii="Times New Roman" w:eastAsia="等线" w:hAnsi="Times New Roman" w:cs="Times New Roman"/>
          <w:kern w:val="0"/>
          <w:sz w:val="24"/>
          <w:szCs w:val="24"/>
        </w:rPr>
      </w:pPr>
      <w:r>
        <w:rPr>
          <w:rFonts w:ascii="Times New Roman" w:eastAsia="等线" w:hAnsi="Times New Roman" w:cs="Times New Roman"/>
          <w:kern w:val="0"/>
          <w:sz w:val="24"/>
          <w:szCs w:val="24"/>
        </w:rPr>
        <w:t xml:space="preserve">In R17 DC location reporting discussion, a relevant issue was mentioned in [2]: </w:t>
      </w:r>
      <w:r w:rsidR="004F39AE">
        <w:rPr>
          <w:rFonts w:ascii="Times New Roman" w:eastAsia="等线" w:hAnsi="Times New Roman" w:cs="Times New Roman"/>
          <w:kern w:val="0"/>
          <w:sz w:val="24"/>
          <w:szCs w:val="24"/>
        </w:rPr>
        <w:t xml:space="preserve"> </w:t>
      </w:r>
    </w:p>
    <w:p w14:paraId="30959629" w14:textId="77777777" w:rsidR="002A1BED" w:rsidRDefault="002A1BED" w:rsidP="004F39AE">
      <w:pPr>
        <w:rPr>
          <w:rFonts w:ascii="Times New Roman" w:eastAsia="等线" w:hAnsi="Times New Roman" w:cs="Times New Roman"/>
          <w:kern w:val="0"/>
          <w:sz w:val="24"/>
          <w:szCs w:val="24"/>
        </w:rPr>
      </w:pPr>
    </w:p>
    <w:p w14:paraId="1CE01EA4" w14:textId="153E1870" w:rsidR="002A1BED" w:rsidRDefault="002A1BED" w:rsidP="002A1BED">
      <w:pPr>
        <w:jc w:val="center"/>
      </w:pPr>
      <w:r>
        <w:rPr>
          <w:noProof/>
        </w:rPr>
        <w:drawing>
          <wp:inline distT="0" distB="0" distL="0" distR="0" wp14:anchorId="468CA699" wp14:editId="24D1873E">
            <wp:extent cx="3365500" cy="2813050"/>
            <wp:effectExtent l="0" t="0" r="635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65500" cy="2813050"/>
                    </a:xfrm>
                    <a:prstGeom prst="rect">
                      <a:avLst/>
                    </a:prstGeom>
                    <a:noFill/>
                    <a:ln>
                      <a:noFill/>
                    </a:ln>
                  </pic:spPr>
                </pic:pic>
              </a:graphicData>
            </a:graphic>
          </wp:inline>
        </w:drawing>
      </w:r>
    </w:p>
    <w:p w14:paraId="5D0431FF" w14:textId="60A80C29" w:rsidR="002A1BED" w:rsidRDefault="002A1BED" w:rsidP="002A1BED">
      <w:pPr>
        <w:pStyle w:val="TF"/>
      </w:pPr>
      <w:r>
        <w:t xml:space="preserve">Figure 1. Possible image and carrier leakage arrangements in two DC location system [2] </w:t>
      </w:r>
    </w:p>
    <w:p w14:paraId="79EE04F4" w14:textId="21140455" w:rsidR="002A1BED" w:rsidRDefault="006D7E35" w:rsidP="004F39AE">
      <w:pPr>
        <w:rPr>
          <w:rFonts w:ascii="Times New Roman" w:eastAsia="等线" w:hAnsi="Times New Roman" w:cs="Times New Roman"/>
          <w:kern w:val="0"/>
          <w:sz w:val="24"/>
          <w:szCs w:val="24"/>
          <w:lang w:val="en-GB"/>
        </w:rPr>
      </w:pPr>
      <w:r>
        <w:rPr>
          <w:rFonts w:ascii="Times New Roman" w:eastAsia="等线" w:hAnsi="Times New Roman" w:cs="Times New Roman"/>
          <w:kern w:val="0"/>
          <w:sz w:val="24"/>
          <w:szCs w:val="24"/>
          <w:lang w:val="en-GB"/>
        </w:rPr>
        <w:t xml:space="preserve">The purpose of DC location reporting is to cancel the carrier leakage and IQ image, </w:t>
      </w:r>
      <w:r w:rsidR="00DE10CB">
        <w:rPr>
          <w:rFonts w:ascii="Times New Roman" w:eastAsia="等线" w:hAnsi="Times New Roman" w:cs="Times New Roman"/>
          <w:kern w:val="0"/>
          <w:sz w:val="24"/>
          <w:szCs w:val="24"/>
          <w:lang w:val="en-GB"/>
        </w:rPr>
        <w:t xml:space="preserve">and without exact DC location information, the receiver will suffer performance degradation. For example, if DC1 in Figure1 is not reported, </w:t>
      </w:r>
      <w:r w:rsidR="00460B78">
        <w:rPr>
          <w:rFonts w:ascii="Times New Roman" w:eastAsia="等线" w:hAnsi="Times New Roman" w:cs="Times New Roman"/>
          <w:kern w:val="0"/>
          <w:sz w:val="24"/>
          <w:szCs w:val="24"/>
          <w:lang w:val="en-GB"/>
        </w:rPr>
        <w:t>image 1, image2 cannot be removed.</w:t>
      </w:r>
      <w:r w:rsidR="00DE10CB">
        <w:rPr>
          <w:rFonts w:ascii="Times New Roman" w:eastAsia="等线" w:hAnsi="Times New Roman" w:cs="Times New Roman"/>
          <w:kern w:val="0"/>
          <w:sz w:val="24"/>
          <w:szCs w:val="24"/>
          <w:lang w:val="en-GB"/>
        </w:rPr>
        <w:t xml:space="preserve"> </w:t>
      </w:r>
      <w:r w:rsidR="00460B78">
        <w:rPr>
          <w:rFonts w:ascii="Times New Roman" w:eastAsia="等线" w:hAnsi="Times New Roman" w:cs="Times New Roman"/>
          <w:kern w:val="0"/>
          <w:sz w:val="24"/>
          <w:szCs w:val="24"/>
          <w:lang w:val="en-GB"/>
        </w:rPr>
        <w:t xml:space="preserve">In LS [2], </w:t>
      </w:r>
      <w:r w:rsidR="00D73295">
        <w:rPr>
          <w:rFonts w:ascii="Times New Roman" w:eastAsia="等线" w:hAnsi="Times New Roman" w:cs="Times New Roman"/>
          <w:kern w:val="0"/>
          <w:sz w:val="24"/>
          <w:szCs w:val="24"/>
          <w:lang w:val="en-GB"/>
        </w:rPr>
        <w:t xml:space="preserve">we also conclude that the </w:t>
      </w:r>
      <w:r w:rsidR="00D73295">
        <w:rPr>
          <w:rFonts w:ascii="Times New Roman" w:eastAsia="等线" w:hAnsi="Times New Roman" w:cs="Times New Roman"/>
          <w:kern w:val="0"/>
          <w:sz w:val="24"/>
          <w:szCs w:val="24"/>
          <w:lang w:val="en-GB"/>
        </w:rPr>
        <w:lastRenderedPageBreak/>
        <w:t>exact DC location must be know</w:t>
      </w:r>
      <w:r w:rsidR="007C5D02">
        <w:rPr>
          <w:rFonts w:ascii="Times New Roman" w:eastAsia="等线" w:hAnsi="Times New Roman" w:cs="Times New Roman"/>
          <w:kern w:val="0"/>
          <w:sz w:val="24"/>
          <w:szCs w:val="24"/>
          <w:lang w:val="en-GB"/>
        </w:rPr>
        <w:t xml:space="preserve">n under R17 reporting </w:t>
      </w:r>
      <w:r w:rsidR="00FF23BF">
        <w:rPr>
          <w:rFonts w:ascii="Times New Roman" w:eastAsia="等线" w:hAnsi="Times New Roman" w:cs="Times New Roman"/>
          <w:kern w:val="0"/>
          <w:sz w:val="24"/>
          <w:szCs w:val="24"/>
          <w:lang w:val="en-GB"/>
        </w:rPr>
        <w:t>scheme</w:t>
      </w:r>
      <w:r w:rsidR="00D73295">
        <w:rPr>
          <w:rFonts w:ascii="Times New Roman" w:eastAsia="等线" w:hAnsi="Times New Roman" w:cs="Times New Roman"/>
          <w:kern w:val="0"/>
          <w:sz w:val="24"/>
          <w:szCs w:val="24"/>
          <w:lang w:val="en-GB"/>
        </w:rPr>
        <w:t>:</w:t>
      </w:r>
    </w:p>
    <w:p w14:paraId="57326B9C" w14:textId="77777777" w:rsidR="00D73295" w:rsidRDefault="00D73295" w:rsidP="004F39AE">
      <w:pPr>
        <w:rPr>
          <w:rFonts w:ascii="Times New Roman" w:eastAsia="等线" w:hAnsi="Times New Roman" w:cs="Times New Roman"/>
          <w:kern w:val="0"/>
          <w:sz w:val="24"/>
          <w:szCs w:val="24"/>
          <w:lang w:val="en-GB"/>
        </w:rPr>
      </w:pPr>
    </w:p>
    <w:p w14:paraId="25459CD7" w14:textId="44571624" w:rsidR="00D73295" w:rsidRDefault="00D73295" w:rsidP="004F39AE">
      <w:pPr>
        <w:rPr>
          <w:rFonts w:ascii="Times New Roman" w:eastAsia="等线" w:hAnsi="Times New Roman" w:cs="Times New Roman"/>
          <w:i/>
          <w:iCs/>
          <w:kern w:val="0"/>
          <w:sz w:val="24"/>
          <w:szCs w:val="24"/>
          <w:lang w:val="en-GB"/>
        </w:rPr>
      </w:pPr>
      <w:r w:rsidRPr="00D73295">
        <w:rPr>
          <w:rFonts w:ascii="Times New Roman" w:eastAsia="等线" w:hAnsi="Times New Roman" w:cs="Times New Roman"/>
          <w:i/>
          <w:iCs/>
          <w:kern w:val="0"/>
          <w:sz w:val="24"/>
          <w:szCs w:val="24"/>
          <w:lang w:val="en-GB"/>
        </w:rPr>
        <w:t xml:space="preserve">“…Additionally, RAN4 has discussed and would like to clarify previous LS that in some cases for intra-band non-contiguous CA with one LO, the DC frequency may be outside the configured spectrum. </w:t>
      </w:r>
      <w:r w:rsidRPr="00D73295">
        <w:rPr>
          <w:rFonts w:ascii="Times New Roman" w:eastAsia="等线" w:hAnsi="Times New Roman" w:cs="Times New Roman"/>
          <w:b/>
          <w:bCs/>
          <w:i/>
          <w:iCs/>
          <w:kern w:val="0"/>
          <w:sz w:val="24"/>
          <w:szCs w:val="24"/>
          <w:lang w:val="en-GB"/>
        </w:rPr>
        <w:t>The exact location of the carrier leakage must be known.</w:t>
      </w:r>
      <w:r w:rsidRPr="00D73295">
        <w:rPr>
          <w:rFonts w:ascii="Times New Roman" w:eastAsia="等线" w:hAnsi="Times New Roman" w:cs="Times New Roman"/>
          <w:i/>
          <w:iCs/>
          <w:kern w:val="0"/>
          <w:sz w:val="24"/>
          <w:szCs w:val="24"/>
          <w:lang w:val="en-GB"/>
        </w:rPr>
        <w:t>”</w:t>
      </w:r>
    </w:p>
    <w:p w14:paraId="54D9D60A" w14:textId="77777777" w:rsidR="00FF23BF" w:rsidRDefault="00FF23BF" w:rsidP="004F39AE">
      <w:pPr>
        <w:rPr>
          <w:rFonts w:ascii="Times New Roman" w:eastAsia="等线" w:hAnsi="Times New Roman" w:cs="Times New Roman"/>
          <w:kern w:val="0"/>
          <w:sz w:val="24"/>
          <w:szCs w:val="24"/>
          <w:lang w:val="en-GB"/>
        </w:rPr>
      </w:pPr>
    </w:p>
    <w:p w14:paraId="5BF92E14" w14:textId="3A6629F0" w:rsidR="00D73295" w:rsidRPr="00FF23BF" w:rsidRDefault="00FF23BF" w:rsidP="004F39AE">
      <w:pPr>
        <w:rPr>
          <w:rFonts w:ascii="Times New Roman" w:eastAsia="等线" w:hAnsi="Times New Roman" w:cs="Times New Roman"/>
          <w:b/>
          <w:bCs/>
          <w:kern w:val="0"/>
          <w:sz w:val="24"/>
          <w:szCs w:val="24"/>
          <w:lang w:val="en-GB"/>
        </w:rPr>
      </w:pPr>
      <w:r w:rsidRPr="00FF23BF">
        <w:rPr>
          <w:rFonts w:ascii="Times New Roman" w:eastAsia="等线" w:hAnsi="Times New Roman" w:cs="Times New Roman"/>
          <w:b/>
          <w:bCs/>
          <w:kern w:val="0"/>
          <w:sz w:val="24"/>
          <w:szCs w:val="24"/>
          <w:lang w:val="en-GB"/>
        </w:rPr>
        <w:t>Observation 1:</w:t>
      </w:r>
      <w:r>
        <w:rPr>
          <w:rFonts w:ascii="Times New Roman" w:eastAsia="等线" w:hAnsi="Times New Roman" w:cs="Times New Roman"/>
          <w:b/>
          <w:bCs/>
          <w:kern w:val="0"/>
          <w:sz w:val="24"/>
          <w:szCs w:val="24"/>
          <w:lang w:val="en-GB"/>
        </w:rPr>
        <w:t xml:space="preserve"> Both </w:t>
      </w:r>
      <w:r w:rsidR="00197591">
        <w:rPr>
          <w:rFonts w:ascii="Times New Roman" w:eastAsia="等线" w:hAnsi="Times New Roman" w:cs="Times New Roman"/>
          <w:b/>
          <w:bCs/>
          <w:kern w:val="0"/>
          <w:sz w:val="24"/>
          <w:szCs w:val="24"/>
          <w:lang w:val="en-GB"/>
        </w:rPr>
        <w:t xml:space="preserve">2 </w:t>
      </w:r>
      <w:r>
        <w:rPr>
          <w:rFonts w:ascii="Times New Roman" w:eastAsia="等线" w:hAnsi="Times New Roman" w:cs="Times New Roman"/>
          <w:b/>
          <w:bCs/>
          <w:kern w:val="0"/>
          <w:sz w:val="24"/>
          <w:szCs w:val="24"/>
          <w:lang w:val="en-GB"/>
        </w:rPr>
        <w:t>DC locations need to be reported fo</w:t>
      </w:r>
      <w:r w:rsidRPr="00FF23BF">
        <w:rPr>
          <w:rFonts w:ascii="Times New Roman" w:eastAsia="等线" w:hAnsi="Times New Roman" w:cs="Times New Roman"/>
          <w:b/>
          <w:bCs/>
          <w:kern w:val="0"/>
          <w:sz w:val="24"/>
          <w:szCs w:val="24"/>
          <w:lang w:val="en-GB"/>
        </w:rPr>
        <w:t xml:space="preserve">r </w:t>
      </w:r>
      <w:r w:rsidR="00B20070">
        <w:rPr>
          <w:rFonts w:ascii="Times New Roman" w:eastAsia="等线" w:hAnsi="Times New Roman" w:cs="Times New Roman" w:hint="eastAsia"/>
          <w:b/>
          <w:bCs/>
          <w:kern w:val="0"/>
          <w:sz w:val="24"/>
          <w:szCs w:val="24"/>
          <w:lang w:val="en-GB"/>
        </w:rPr>
        <w:t>rel</w:t>
      </w:r>
      <w:r w:rsidR="00B20070">
        <w:rPr>
          <w:rFonts w:ascii="Times New Roman" w:eastAsia="等线" w:hAnsi="Times New Roman" w:cs="Times New Roman"/>
          <w:b/>
          <w:bCs/>
          <w:kern w:val="0"/>
          <w:sz w:val="24"/>
          <w:szCs w:val="24"/>
          <w:lang w:val="en-GB"/>
        </w:rPr>
        <w:t xml:space="preserve">iably </w:t>
      </w:r>
      <w:r>
        <w:rPr>
          <w:rFonts w:ascii="Times New Roman" w:eastAsia="等线" w:hAnsi="Times New Roman" w:cs="Times New Roman"/>
          <w:b/>
          <w:bCs/>
          <w:kern w:val="0"/>
          <w:sz w:val="24"/>
          <w:szCs w:val="24"/>
          <w:lang w:val="en-GB"/>
        </w:rPr>
        <w:t>removing</w:t>
      </w:r>
      <w:r w:rsidRPr="00FF23BF">
        <w:rPr>
          <w:rFonts w:ascii="Times New Roman" w:eastAsia="等线" w:hAnsi="Times New Roman" w:cs="Times New Roman"/>
          <w:b/>
          <w:bCs/>
          <w:kern w:val="0"/>
          <w:sz w:val="24"/>
          <w:szCs w:val="24"/>
          <w:lang w:val="en-GB"/>
        </w:rPr>
        <w:t xml:space="preserve"> </w:t>
      </w:r>
      <w:r>
        <w:rPr>
          <w:rFonts w:ascii="Times New Roman" w:eastAsia="等线" w:hAnsi="Times New Roman" w:cs="Times New Roman"/>
          <w:b/>
          <w:bCs/>
          <w:kern w:val="0"/>
          <w:sz w:val="24"/>
          <w:szCs w:val="24"/>
          <w:lang w:val="en-GB"/>
        </w:rPr>
        <w:t xml:space="preserve">the </w:t>
      </w:r>
      <w:r w:rsidRPr="00FF23BF">
        <w:rPr>
          <w:rFonts w:ascii="Times New Roman" w:eastAsia="等线" w:hAnsi="Times New Roman" w:cs="Times New Roman"/>
          <w:b/>
          <w:bCs/>
          <w:kern w:val="0"/>
          <w:sz w:val="24"/>
          <w:szCs w:val="24"/>
          <w:lang w:val="en-GB"/>
        </w:rPr>
        <w:t>ca</w:t>
      </w:r>
      <w:r>
        <w:rPr>
          <w:rFonts w:ascii="Times New Roman" w:eastAsia="等线" w:hAnsi="Times New Roman" w:cs="Times New Roman"/>
          <w:b/>
          <w:bCs/>
          <w:kern w:val="0"/>
          <w:sz w:val="24"/>
          <w:szCs w:val="24"/>
          <w:lang w:val="en-GB"/>
        </w:rPr>
        <w:t>rrier leakage and image.</w:t>
      </w:r>
    </w:p>
    <w:p w14:paraId="2CAF0D56" w14:textId="77777777" w:rsidR="00FF23BF" w:rsidRDefault="00FF23BF" w:rsidP="004F39AE">
      <w:pPr>
        <w:rPr>
          <w:rFonts w:ascii="Times New Roman" w:eastAsia="等线" w:hAnsi="Times New Roman" w:cs="Times New Roman"/>
          <w:kern w:val="0"/>
          <w:sz w:val="24"/>
          <w:szCs w:val="24"/>
          <w:lang w:val="en-GB"/>
        </w:rPr>
      </w:pPr>
    </w:p>
    <w:p w14:paraId="4E5DFA09" w14:textId="43F51839" w:rsidR="00D73295" w:rsidRPr="00D73295" w:rsidRDefault="00D73295" w:rsidP="004F39AE">
      <w:pPr>
        <w:rPr>
          <w:rFonts w:ascii="Times New Roman" w:eastAsia="等线" w:hAnsi="Times New Roman" w:cs="Times New Roman"/>
          <w:iCs/>
          <w:kern w:val="0"/>
          <w:sz w:val="24"/>
          <w:szCs w:val="24"/>
          <w:lang w:val="en-GB"/>
        </w:rPr>
      </w:pPr>
      <w:r w:rsidRPr="00D73295">
        <w:rPr>
          <w:rFonts w:ascii="Times New Roman" w:eastAsia="等线" w:hAnsi="Times New Roman" w:cs="Times New Roman"/>
          <w:kern w:val="0"/>
          <w:sz w:val="24"/>
          <w:szCs w:val="24"/>
          <w:lang w:val="en-GB"/>
        </w:rPr>
        <w:t xml:space="preserve">Based on the analysis above, we prefer mandate two DC location reporting if </w:t>
      </w:r>
      <w:proofErr w:type="spellStart"/>
      <w:r w:rsidRPr="00D73295">
        <w:rPr>
          <w:rFonts w:ascii="Times New Roman" w:hAnsi="Times New Roman" w:cs="Times New Roman"/>
          <w:bCs/>
          <w:i/>
        </w:rPr>
        <w:t>dualPA</w:t>
      </w:r>
      <w:proofErr w:type="spellEnd"/>
      <w:r w:rsidRPr="00D73295">
        <w:rPr>
          <w:rFonts w:ascii="Times New Roman" w:hAnsi="Times New Roman" w:cs="Times New Roman"/>
          <w:bCs/>
          <w:i/>
        </w:rPr>
        <w:t>-Architecture</w:t>
      </w:r>
      <w:r w:rsidRPr="00D73295">
        <w:rPr>
          <w:rFonts w:ascii="Times New Roman" w:hAnsi="Times New Roman" w:cs="Times New Roman"/>
          <w:bCs/>
          <w:iCs/>
        </w:rPr>
        <w:t xml:space="preserve"> is reported.</w:t>
      </w:r>
    </w:p>
    <w:p w14:paraId="7CE4B26F" w14:textId="68170E8D" w:rsidR="003C1897" w:rsidRDefault="00D73295" w:rsidP="004F39AE">
      <w:pPr>
        <w:rPr>
          <w:rFonts w:ascii="Times New Roman" w:eastAsia="等线" w:hAnsi="Times New Roman" w:cs="Times New Roman"/>
          <w:kern w:val="0"/>
          <w:sz w:val="24"/>
          <w:szCs w:val="24"/>
        </w:rPr>
      </w:pPr>
      <w:r>
        <w:rPr>
          <w:rFonts w:ascii="Arial" w:hAnsi="Arial" w:cs="Arial"/>
          <w:b/>
          <w:iCs/>
          <w:noProof/>
        </w:rPr>
        <mc:AlternateContent>
          <mc:Choice Requires="wps">
            <w:drawing>
              <wp:anchor distT="0" distB="0" distL="114300" distR="114300" simplePos="0" relativeHeight="251660288" behindDoc="0" locked="0" layoutInCell="1" allowOverlap="1" wp14:anchorId="77ADC0B0" wp14:editId="73361AB0">
                <wp:simplePos x="0" y="0"/>
                <wp:positionH relativeFrom="column">
                  <wp:posOffset>-90805</wp:posOffset>
                </wp:positionH>
                <wp:positionV relativeFrom="paragraph">
                  <wp:posOffset>198755</wp:posOffset>
                </wp:positionV>
                <wp:extent cx="6362700" cy="3994150"/>
                <wp:effectExtent l="0" t="0" r="19050" b="25400"/>
                <wp:wrapNone/>
                <wp:docPr id="3" name="矩形 3"/>
                <wp:cNvGraphicFramePr/>
                <a:graphic xmlns:a="http://schemas.openxmlformats.org/drawingml/2006/main">
                  <a:graphicData uri="http://schemas.microsoft.com/office/word/2010/wordprocessingShape">
                    <wps:wsp>
                      <wps:cNvSpPr/>
                      <wps:spPr>
                        <a:xfrm>
                          <a:off x="0" y="0"/>
                          <a:ext cx="6362700" cy="39941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884EEED" id="矩形 3" o:spid="_x0000_s1026" style="position:absolute;left:0;text-align:left;margin-left:-7.15pt;margin-top:15.65pt;width:501pt;height:314.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" filled="f" strokecolor="#1f3763 [1604]" strokeweight="1pt"/>
            </w:pict>
          </mc:Fallback>
        </mc:AlternateContent>
      </w:r>
    </w:p>
    <w:p w14:paraId="0ECA29E3" w14:textId="017E5F34" w:rsidR="00D73295" w:rsidRDefault="00D73295" w:rsidP="00D73295">
      <w:pPr>
        <w:spacing w:beforeLines="50" w:before="120" w:afterLines="50" w:after="120"/>
        <w:rPr>
          <w:rFonts w:ascii="Arial" w:hAnsi="Arial" w:cs="Arial"/>
          <w:bCs/>
          <w:iCs/>
        </w:rPr>
      </w:pPr>
      <w:r w:rsidRPr="005D2400">
        <w:rPr>
          <w:rFonts w:ascii="Arial" w:hAnsi="Arial" w:cs="Arial"/>
          <w:b/>
          <w:iCs/>
        </w:rPr>
        <w:t>Q2</w:t>
      </w:r>
      <w:r>
        <w:rPr>
          <w:rFonts w:ascii="Arial" w:hAnsi="Arial" w:cs="Arial"/>
          <w:bCs/>
          <w:iCs/>
        </w:rPr>
        <w:t xml:space="preserve">: In RAN2 specification, there are two </w:t>
      </w:r>
      <w:proofErr w:type="spellStart"/>
      <w:r w:rsidRPr="00F72B1D">
        <w:rPr>
          <w:rFonts w:ascii="Arial" w:hAnsi="Arial" w:cs="Arial"/>
          <w:i/>
        </w:rPr>
        <w:t>dualPA</w:t>
      </w:r>
      <w:proofErr w:type="spellEnd"/>
      <w:r w:rsidRPr="00F72B1D">
        <w:rPr>
          <w:rFonts w:ascii="Arial" w:hAnsi="Arial" w:cs="Arial"/>
          <w:i/>
        </w:rPr>
        <w:t>-Architecture</w:t>
      </w:r>
      <w:r>
        <w:rPr>
          <w:rFonts w:ascii="Arial" w:hAnsi="Arial" w:cs="Arial"/>
          <w:iCs/>
        </w:rPr>
        <w:t xml:space="preserve"> as follows: </w:t>
      </w:r>
      <w:r>
        <w:rPr>
          <w:rFonts w:ascii="Arial" w:hAnsi="Arial" w:cs="Arial"/>
          <w:bCs/>
          <w:iCs/>
        </w:rPr>
        <w:t xml:space="preserve">Where the former one is reported for the intra-band CA part of NR, while the latter one is for the intra-band BC part of </w:t>
      </w:r>
      <w:r w:rsidRPr="00AD071B">
        <w:rPr>
          <w:rFonts w:ascii="Arial" w:hAnsi="Arial" w:cs="Arial"/>
          <w:bCs/>
          <w:iCs/>
        </w:rPr>
        <w:t>(NG)EN-DC/NE-DC</w:t>
      </w:r>
      <w:r>
        <w:rPr>
          <w:rFonts w:ascii="Arial" w:hAnsi="Arial" w:cs="Arial"/>
          <w:bCs/>
          <w:iCs/>
        </w:rPr>
        <w:t xml:space="preserve">. </w:t>
      </w:r>
    </w:p>
    <w:p w14:paraId="7CB5A15C" w14:textId="77777777" w:rsidR="00D73295" w:rsidRPr="00C873F8" w:rsidRDefault="00D73295" w:rsidP="00D73295">
      <w:pPr>
        <w:spacing w:beforeLines="50" w:before="120" w:afterLines="50" w:after="120"/>
        <w:rPr>
          <w:rFonts w:ascii="Arial" w:hAnsi="Arial" w:cs="Arial"/>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73295" w:rsidRPr="00F4543C" w14:paraId="46C7898B" w14:textId="77777777" w:rsidTr="000F5B10">
        <w:trPr>
          <w:cantSplit/>
          <w:tblHeader/>
        </w:trPr>
        <w:tc>
          <w:tcPr>
            <w:tcW w:w="6917" w:type="dxa"/>
          </w:tcPr>
          <w:p w14:paraId="5EFC3397" w14:textId="77777777" w:rsidR="00D73295" w:rsidRPr="00F4543C" w:rsidRDefault="00D73295" w:rsidP="000F5B10">
            <w:pPr>
              <w:pStyle w:val="TAL"/>
              <w:rPr>
                <w:b/>
                <w:i/>
              </w:rPr>
            </w:pPr>
            <w:proofErr w:type="spellStart"/>
            <w:r w:rsidRPr="00F4543C">
              <w:rPr>
                <w:b/>
                <w:i/>
              </w:rPr>
              <w:t>dualPA</w:t>
            </w:r>
            <w:proofErr w:type="spellEnd"/>
            <w:r w:rsidRPr="00F4543C">
              <w:rPr>
                <w:b/>
                <w:i/>
              </w:rPr>
              <w:t>-Architecture</w:t>
            </w:r>
          </w:p>
          <w:p w14:paraId="0C541AB9" w14:textId="77777777" w:rsidR="00D73295" w:rsidRPr="00F4543C" w:rsidRDefault="00D73295" w:rsidP="000F5B10">
            <w:pPr>
              <w:pStyle w:val="TAL"/>
              <w:rPr>
                <w:b/>
                <w:i/>
              </w:rPr>
            </w:pPr>
            <w:r w:rsidRPr="00F4543C">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1191F025" w14:textId="77777777" w:rsidR="00D73295" w:rsidRPr="00F4543C" w:rsidRDefault="00D73295" w:rsidP="000F5B10">
            <w:pPr>
              <w:pStyle w:val="TAL"/>
              <w:jc w:val="center"/>
              <w:rPr>
                <w:lang w:eastAsia="ko-KR"/>
              </w:rPr>
            </w:pPr>
            <w:r w:rsidRPr="00F4543C">
              <w:rPr>
                <w:lang w:eastAsia="ko-KR"/>
              </w:rPr>
              <w:t>BC</w:t>
            </w:r>
          </w:p>
        </w:tc>
        <w:tc>
          <w:tcPr>
            <w:tcW w:w="567" w:type="dxa"/>
          </w:tcPr>
          <w:p w14:paraId="26B6731D" w14:textId="77777777" w:rsidR="00D73295" w:rsidRPr="00F4543C" w:rsidRDefault="00D73295" w:rsidP="000F5B10">
            <w:pPr>
              <w:pStyle w:val="TAL"/>
              <w:jc w:val="center"/>
            </w:pPr>
            <w:r w:rsidRPr="00F4543C">
              <w:t>No</w:t>
            </w:r>
          </w:p>
        </w:tc>
        <w:tc>
          <w:tcPr>
            <w:tcW w:w="709" w:type="dxa"/>
          </w:tcPr>
          <w:p w14:paraId="406AF7CD" w14:textId="77777777" w:rsidR="00D73295" w:rsidRPr="00F4543C" w:rsidRDefault="00D73295" w:rsidP="000F5B10">
            <w:pPr>
              <w:pStyle w:val="TAL"/>
              <w:jc w:val="center"/>
            </w:pPr>
            <w:r w:rsidRPr="00F4543C">
              <w:rPr>
                <w:bCs/>
                <w:iCs/>
              </w:rPr>
              <w:t>N/A</w:t>
            </w:r>
          </w:p>
        </w:tc>
        <w:tc>
          <w:tcPr>
            <w:tcW w:w="728" w:type="dxa"/>
          </w:tcPr>
          <w:p w14:paraId="62B14C43" w14:textId="77777777" w:rsidR="00D73295" w:rsidRPr="00F4543C" w:rsidRDefault="00D73295" w:rsidP="000F5B10">
            <w:pPr>
              <w:pStyle w:val="TAL"/>
              <w:jc w:val="center"/>
            </w:pPr>
            <w:r w:rsidRPr="00F4543C">
              <w:rPr>
                <w:bCs/>
                <w:iCs/>
              </w:rPr>
              <w:t>N/A</w:t>
            </w:r>
          </w:p>
        </w:tc>
      </w:tr>
      <w:tr w:rsidR="00D73295" w:rsidRPr="00F4543C" w14:paraId="49290E52" w14:textId="77777777" w:rsidTr="000F5B1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FF48637" w14:textId="77777777" w:rsidR="00D73295" w:rsidRPr="00F4543C" w:rsidRDefault="00D73295" w:rsidP="000F5B10">
            <w:pPr>
              <w:pStyle w:val="TAL"/>
              <w:rPr>
                <w:b/>
                <w:i/>
              </w:rPr>
            </w:pPr>
            <w:proofErr w:type="spellStart"/>
            <w:r w:rsidRPr="00F4543C">
              <w:rPr>
                <w:b/>
                <w:i/>
              </w:rPr>
              <w:t>dualPA</w:t>
            </w:r>
            <w:proofErr w:type="spellEnd"/>
            <w:r w:rsidRPr="00F4543C">
              <w:rPr>
                <w:b/>
                <w:i/>
              </w:rPr>
              <w:t>-Architecture</w:t>
            </w:r>
          </w:p>
          <w:p w14:paraId="12CDDB54" w14:textId="77777777" w:rsidR="00D73295" w:rsidRPr="005D2400" w:rsidRDefault="00D73295" w:rsidP="000F5B10">
            <w:pPr>
              <w:pStyle w:val="TAL"/>
            </w:pPr>
            <w:r w:rsidRPr="005D2400">
              <w:t>For an intra-band band combination, this field indicates the support of dual PAs. If absent in an intra-band band combination, the UE supports single PA for all the ULs in the intra-band band combination. For other band combinations, this field is not applicable.</w:t>
            </w:r>
          </w:p>
          <w:p w14:paraId="7E63D5FE" w14:textId="77777777" w:rsidR="00D73295" w:rsidRPr="005D2400" w:rsidRDefault="00D73295" w:rsidP="000F5B10">
            <w:pPr>
              <w:pStyle w:val="TAL"/>
            </w:pPr>
          </w:p>
          <w:p w14:paraId="57155F1E" w14:textId="77777777" w:rsidR="00D73295" w:rsidRPr="005D2400" w:rsidRDefault="00D73295" w:rsidP="000F5B10">
            <w:pPr>
              <w:pStyle w:val="TAL"/>
            </w:pPr>
            <w:r w:rsidRPr="005D2400">
              <w:t>This capability applies to:</w:t>
            </w:r>
          </w:p>
          <w:p w14:paraId="69EEE6D3" w14:textId="77777777" w:rsidR="00D73295" w:rsidRPr="005D2400" w:rsidRDefault="00D73295" w:rsidP="000F5B10">
            <w:pPr>
              <w:pStyle w:val="TAL"/>
            </w:pPr>
            <w:r w:rsidRPr="005D2400">
              <w:t>-</w:t>
            </w:r>
            <w:r w:rsidRPr="005D2400">
              <w:tab/>
              <w:t>Intra-band (NG)EN-DC/NE-DC combination without additional inter-band NR and LTE CA component;</w:t>
            </w:r>
          </w:p>
          <w:p w14:paraId="0D1A2032" w14:textId="77777777" w:rsidR="00D73295" w:rsidRPr="005D2400" w:rsidRDefault="00D73295" w:rsidP="000F5B10">
            <w:pPr>
              <w:pStyle w:val="TAL"/>
            </w:pPr>
            <w:r w:rsidRPr="005D2400">
              <w:t>-</w:t>
            </w:r>
            <w:r w:rsidRPr="005D2400">
              <w:tab/>
              <w:t>Intra-band (NG)EN-DC/NE-DC combination supporting both UL and DL intra-band (NG)EN-DC/NE-DC parts with additional inter-band NR/LTE CA component;</w:t>
            </w:r>
          </w:p>
          <w:p w14:paraId="3E51D516" w14:textId="77777777" w:rsidR="00D73295" w:rsidRPr="005D2400" w:rsidRDefault="00D73295" w:rsidP="000F5B10">
            <w:pPr>
              <w:pStyle w:val="TAL"/>
            </w:pPr>
            <w:r w:rsidRPr="005D2400">
              <w:t>-</w:t>
            </w:r>
            <w:r w:rsidRPr="005D2400">
              <w:tab/>
              <w:t>Inter-band (NG)EN-DC/NE-DC combination, where the frequency range of the E-UTRA band is a subset of the frequency range of the NR band (as specified in Table 5.5B.4.1-1 of TS 38.101-3 [4]).</w:t>
            </w:r>
          </w:p>
          <w:p w14:paraId="64688C4D" w14:textId="77777777" w:rsidR="00D73295" w:rsidRPr="005D2400" w:rsidRDefault="00D73295" w:rsidP="000F5B10">
            <w:pPr>
              <w:pStyle w:val="TAL"/>
            </w:pPr>
          </w:p>
          <w:p w14:paraId="19DB419D" w14:textId="77777777" w:rsidR="00D73295" w:rsidRPr="00F4543C" w:rsidRDefault="00D73295" w:rsidP="000F5B10">
            <w:pPr>
              <w:pStyle w:val="TAL"/>
              <w:rPr>
                <w:b/>
                <w:i/>
              </w:rPr>
            </w:pPr>
            <w:r w:rsidRPr="005D2400">
              <w:t>If this capability is included in an "Intra-band (NG)EN-DC/NE-DC combination supporting both UL and DL intra-band (NG)EN-DC/NE-DC parts with additional inter-band NR/LTE CA component", this capability applies to the intra-band (NG)EN-DC/NE-DC BC part.</w:t>
            </w:r>
          </w:p>
        </w:tc>
        <w:tc>
          <w:tcPr>
            <w:tcW w:w="709" w:type="dxa"/>
            <w:tcBorders>
              <w:top w:val="single" w:sz="4" w:space="0" w:color="808080"/>
              <w:left w:val="single" w:sz="4" w:space="0" w:color="808080"/>
              <w:bottom w:val="single" w:sz="4" w:space="0" w:color="808080"/>
              <w:right w:val="single" w:sz="4" w:space="0" w:color="808080"/>
            </w:tcBorders>
          </w:tcPr>
          <w:p w14:paraId="0B70DD22" w14:textId="77777777" w:rsidR="00D73295" w:rsidRPr="00F4543C" w:rsidRDefault="00D73295" w:rsidP="000F5B10">
            <w:pPr>
              <w:pStyle w:val="TAL"/>
              <w:jc w:val="center"/>
              <w:rPr>
                <w:lang w:eastAsia="ko-KR"/>
              </w:rPr>
            </w:pPr>
            <w:r w:rsidRPr="00F4543C">
              <w:rPr>
                <w:lang w:eastAsia="ko-KR"/>
              </w:rPr>
              <w:t>BC</w:t>
            </w:r>
          </w:p>
        </w:tc>
        <w:tc>
          <w:tcPr>
            <w:tcW w:w="567" w:type="dxa"/>
            <w:tcBorders>
              <w:top w:val="single" w:sz="4" w:space="0" w:color="808080"/>
              <w:left w:val="single" w:sz="4" w:space="0" w:color="808080"/>
              <w:bottom w:val="single" w:sz="4" w:space="0" w:color="808080"/>
              <w:right w:val="single" w:sz="4" w:space="0" w:color="808080"/>
            </w:tcBorders>
          </w:tcPr>
          <w:p w14:paraId="03E02491" w14:textId="77777777" w:rsidR="00D73295" w:rsidRPr="00F4543C" w:rsidRDefault="00D73295" w:rsidP="000F5B10">
            <w:pPr>
              <w:pStyle w:val="TAL"/>
              <w:jc w:val="center"/>
            </w:pPr>
            <w:r w:rsidRPr="00F4543C">
              <w:t>No</w:t>
            </w:r>
          </w:p>
        </w:tc>
        <w:tc>
          <w:tcPr>
            <w:tcW w:w="709" w:type="dxa"/>
            <w:tcBorders>
              <w:top w:val="single" w:sz="4" w:space="0" w:color="808080"/>
              <w:left w:val="single" w:sz="4" w:space="0" w:color="808080"/>
              <w:bottom w:val="single" w:sz="4" w:space="0" w:color="808080"/>
              <w:right w:val="single" w:sz="4" w:space="0" w:color="808080"/>
            </w:tcBorders>
          </w:tcPr>
          <w:p w14:paraId="48E77F87" w14:textId="77777777" w:rsidR="00D73295" w:rsidRPr="00AD071B" w:rsidRDefault="00D73295" w:rsidP="000F5B10">
            <w:pPr>
              <w:pStyle w:val="TAL"/>
              <w:jc w:val="center"/>
              <w:rPr>
                <w:bCs/>
                <w:iCs/>
              </w:rPr>
            </w:pPr>
            <w:r w:rsidRPr="00F4543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414485D" w14:textId="77777777" w:rsidR="00D73295" w:rsidRPr="00AD071B" w:rsidRDefault="00D73295" w:rsidP="000F5B10">
            <w:pPr>
              <w:pStyle w:val="TAL"/>
              <w:jc w:val="center"/>
              <w:rPr>
                <w:bCs/>
                <w:iCs/>
              </w:rPr>
            </w:pPr>
            <w:r w:rsidRPr="00F4543C">
              <w:rPr>
                <w:bCs/>
                <w:iCs/>
              </w:rPr>
              <w:t>N/A</w:t>
            </w:r>
          </w:p>
        </w:tc>
      </w:tr>
    </w:tbl>
    <w:p w14:paraId="4717476A" w14:textId="77777777" w:rsidR="00D73295" w:rsidRDefault="00D73295" w:rsidP="00D73295">
      <w:pPr>
        <w:spacing w:beforeLines="50" w:before="120" w:after="120"/>
        <w:rPr>
          <w:rFonts w:ascii="Arial" w:hAnsi="Arial" w:cs="Arial"/>
          <w:bCs/>
          <w:iCs/>
        </w:rPr>
      </w:pPr>
      <w:r>
        <w:rPr>
          <w:rFonts w:ascii="Arial" w:hAnsi="Arial" w:cs="Arial" w:hint="eastAsia"/>
          <w:bCs/>
          <w:iCs/>
        </w:rPr>
        <w:t>I</w:t>
      </w:r>
      <w:r>
        <w:rPr>
          <w:rFonts w:ascii="Arial" w:hAnsi="Arial" w:cs="Arial"/>
          <w:bCs/>
          <w:iCs/>
        </w:rPr>
        <w:t>s the required change also applicable to the latter one, or only applicable to the former one?</w:t>
      </w:r>
    </w:p>
    <w:p w14:paraId="6E078B04" w14:textId="3E4CA645" w:rsidR="003D0F18" w:rsidRDefault="003D0F18" w:rsidP="004F39AE">
      <w:pPr>
        <w:rPr>
          <w:rFonts w:ascii="Times New Roman" w:eastAsia="等线" w:hAnsi="Times New Roman" w:cs="Times New Roman"/>
          <w:kern w:val="0"/>
          <w:sz w:val="24"/>
          <w:szCs w:val="24"/>
        </w:rPr>
      </w:pPr>
      <w:r>
        <w:rPr>
          <w:rFonts w:ascii="Times New Roman" w:eastAsia="等线" w:hAnsi="Times New Roman" w:cs="Times New Roman"/>
          <w:kern w:val="0"/>
          <w:sz w:val="24"/>
          <w:szCs w:val="24"/>
        </w:rPr>
        <w:t>For intra-band ENDC</w:t>
      </w:r>
      <w:r w:rsidR="007C5D02">
        <w:rPr>
          <w:rFonts w:ascii="Times New Roman" w:eastAsia="等线" w:hAnsi="Times New Roman" w:cs="Times New Roman"/>
          <w:kern w:val="0"/>
          <w:sz w:val="24"/>
          <w:szCs w:val="24"/>
        </w:rPr>
        <w:t>, this capability indicates the separate transmit path and antenna for LTE and NR, and independent LO is more typical implementation</w:t>
      </w:r>
      <w:r w:rsidR="00FF23BF">
        <w:rPr>
          <w:rFonts w:ascii="Times New Roman" w:eastAsia="等线" w:hAnsi="Times New Roman" w:cs="Times New Roman"/>
          <w:kern w:val="0"/>
          <w:sz w:val="24"/>
          <w:szCs w:val="24"/>
        </w:rPr>
        <w:t>, so we think the clarification can be easily extended to ENDC case.</w:t>
      </w:r>
    </w:p>
    <w:p w14:paraId="1D9373D2" w14:textId="3A3C8047" w:rsidR="00FF23BF" w:rsidRDefault="00FF23BF" w:rsidP="004F39AE">
      <w:pPr>
        <w:rPr>
          <w:rFonts w:ascii="Times New Roman" w:eastAsia="等线" w:hAnsi="Times New Roman" w:cs="Times New Roman"/>
          <w:kern w:val="0"/>
          <w:sz w:val="24"/>
          <w:szCs w:val="24"/>
        </w:rPr>
      </w:pPr>
    </w:p>
    <w:p w14:paraId="3E11F17E" w14:textId="369647F3" w:rsidR="00FF23BF" w:rsidRPr="00061BF4" w:rsidRDefault="00FF23BF" w:rsidP="004F39AE">
      <w:pPr>
        <w:rPr>
          <w:rFonts w:ascii="Times New Roman" w:eastAsia="等线" w:hAnsi="Times New Roman" w:cs="Times New Roman"/>
          <w:b/>
          <w:bCs/>
          <w:kern w:val="0"/>
          <w:sz w:val="24"/>
          <w:szCs w:val="24"/>
        </w:rPr>
      </w:pPr>
      <w:r w:rsidRPr="00061BF4">
        <w:rPr>
          <w:rFonts w:ascii="Times New Roman" w:eastAsia="等线" w:hAnsi="Times New Roman" w:cs="Times New Roman"/>
          <w:b/>
          <w:bCs/>
          <w:kern w:val="0"/>
          <w:sz w:val="24"/>
          <w:szCs w:val="24"/>
        </w:rPr>
        <w:t xml:space="preserve">Observation 2: The </w:t>
      </w:r>
      <w:r w:rsidR="00061BF4" w:rsidRPr="00061BF4">
        <w:rPr>
          <w:rFonts w:ascii="Times New Roman" w:eastAsia="等线" w:hAnsi="Times New Roman" w:cs="Times New Roman"/>
          <w:b/>
          <w:bCs/>
          <w:kern w:val="0"/>
          <w:sz w:val="24"/>
          <w:szCs w:val="24"/>
        </w:rPr>
        <w:t>2LO clarification is also reasonable for intra-band ENDC.</w:t>
      </w:r>
    </w:p>
    <w:p w14:paraId="13BFA057" w14:textId="77777777" w:rsidR="00061BF4" w:rsidRDefault="00061BF4" w:rsidP="004F39AE">
      <w:pPr>
        <w:rPr>
          <w:rFonts w:ascii="Times New Roman" w:eastAsia="等线" w:hAnsi="Times New Roman" w:cs="Times New Roman"/>
          <w:kern w:val="0"/>
          <w:sz w:val="24"/>
          <w:szCs w:val="24"/>
        </w:rPr>
      </w:pPr>
    </w:p>
    <w:p w14:paraId="69B74136" w14:textId="2B5C0C5E" w:rsidR="00FF23BF" w:rsidRDefault="00FF23BF" w:rsidP="004F39AE">
      <w:pPr>
        <w:rPr>
          <w:rFonts w:ascii="Times New Roman" w:eastAsia="等线" w:hAnsi="Times New Roman" w:cs="Times New Roman"/>
          <w:kern w:val="0"/>
          <w:sz w:val="24"/>
          <w:szCs w:val="24"/>
        </w:rPr>
      </w:pPr>
      <w:r>
        <w:rPr>
          <w:rFonts w:ascii="Times New Roman" w:eastAsia="等线" w:hAnsi="Times New Roman" w:cs="Times New Roman" w:hint="eastAsia"/>
          <w:kern w:val="0"/>
          <w:sz w:val="24"/>
          <w:szCs w:val="24"/>
        </w:rPr>
        <w:t>T</w:t>
      </w:r>
      <w:r>
        <w:rPr>
          <w:rFonts w:ascii="Times New Roman" w:eastAsia="等线" w:hAnsi="Times New Roman" w:cs="Times New Roman"/>
          <w:kern w:val="0"/>
          <w:sz w:val="24"/>
          <w:szCs w:val="24"/>
        </w:rPr>
        <w:t>he draft reply LS was prepared in Annex.</w:t>
      </w:r>
    </w:p>
    <w:p w14:paraId="055338CF" w14:textId="77777777" w:rsidR="00B20070" w:rsidRDefault="00B20070" w:rsidP="004F39AE">
      <w:pPr>
        <w:rPr>
          <w:rFonts w:ascii="Times New Roman" w:eastAsia="等线" w:hAnsi="Times New Roman" w:cs="Times New Roman"/>
          <w:kern w:val="0"/>
          <w:sz w:val="24"/>
          <w:szCs w:val="24"/>
        </w:rPr>
      </w:pPr>
    </w:p>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Conclusion</w:t>
      </w:r>
    </w:p>
    <w:p w14:paraId="1FCB412A" w14:textId="7749390C" w:rsidR="00D8281A" w:rsidRPr="00B52649" w:rsidRDefault="00197591" w:rsidP="00D8281A">
      <w:pPr>
        <w:widowControl/>
        <w:spacing w:after="180"/>
        <w:rPr>
          <w:rFonts w:ascii="Times New Roman" w:eastAsia="等线" w:hAnsi="Times New Roman" w:cs="Times New Roman"/>
          <w:kern w:val="0"/>
          <w:sz w:val="24"/>
          <w:szCs w:val="24"/>
        </w:rPr>
      </w:pPr>
      <w:r w:rsidRPr="00B52649">
        <w:rPr>
          <w:rFonts w:ascii="Times New Roman" w:eastAsia="等线" w:hAnsi="Times New Roman" w:cs="Times New Roman"/>
          <w:kern w:val="0"/>
          <w:sz w:val="24"/>
          <w:szCs w:val="24"/>
        </w:rPr>
        <w:t>I</w:t>
      </w:r>
      <w:r w:rsidRPr="00B52649">
        <w:rPr>
          <w:rFonts w:ascii="Times New Roman" w:eastAsia="等线" w:hAnsi="Times New Roman" w:cs="Times New Roman" w:hint="eastAsia"/>
          <w:kern w:val="0"/>
          <w:sz w:val="24"/>
          <w:szCs w:val="24"/>
        </w:rPr>
        <w:t>n</w:t>
      </w:r>
      <w:r w:rsidRPr="00B52649">
        <w:rPr>
          <w:rFonts w:ascii="Times New Roman" w:eastAsia="等线" w:hAnsi="Times New Roman" w:cs="Times New Roman"/>
          <w:kern w:val="0"/>
          <w:sz w:val="24"/>
          <w:szCs w:val="24"/>
        </w:rPr>
        <w:t xml:space="preserve"> </w:t>
      </w:r>
      <w:r w:rsidRPr="00B52649">
        <w:rPr>
          <w:rFonts w:ascii="Times New Roman" w:eastAsia="等线" w:hAnsi="Times New Roman" w:cs="Times New Roman" w:hint="eastAsia"/>
          <w:kern w:val="0"/>
          <w:sz w:val="24"/>
          <w:szCs w:val="24"/>
        </w:rPr>
        <w:t>this</w:t>
      </w:r>
      <w:r w:rsidRPr="00B52649">
        <w:rPr>
          <w:rFonts w:ascii="Times New Roman" w:eastAsia="等线" w:hAnsi="Times New Roman" w:cs="Times New Roman"/>
          <w:kern w:val="0"/>
          <w:sz w:val="24"/>
          <w:szCs w:val="24"/>
        </w:rPr>
        <w:t xml:space="preserve"> </w:t>
      </w:r>
      <w:r w:rsidRPr="00B52649">
        <w:rPr>
          <w:rFonts w:ascii="Times New Roman" w:eastAsia="等线" w:hAnsi="Times New Roman" w:cs="Times New Roman" w:hint="eastAsia"/>
          <w:kern w:val="0"/>
          <w:sz w:val="24"/>
          <w:szCs w:val="24"/>
        </w:rPr>
        <w:t>pa</w:t>
      </w:r>
      <w:r w:rsidRPr="00B52649">
        <w:rPr>
          <w:rFonts w:ascii="Times New Roman" w:eastAsia="等线" w:hAnsi="Times New Roman" w:cs="Times New Roman"/>
          <w:kern w:val="0"/>
          <w:sz w:val="24"/>
          <w:szCs w:val="24"/>
        </w:rPr>
        <w:t xml:space="preserve">per, we share our </w:t>
      </w:r>
      <w:r w:rsidR="00B52649" w:rsidRPr="00B52649">
        <w:rPr>
          <w:rFonts w:ascii="Times New Roman" w:eastAsia="等线" w:hAnsi="Times New Roman" w:cs="Times New Roman"/>
          <w:kern w:val="0"/>
          <w:sz w:val="24"/>
          <w:szCs w:val="24"/>
        </w:rPr>
        <w:t>views on the question in LS and the observations are as follows:</w:t>
      </w:r>
    </w:p>
    <w:p w14:paraId="18831E84" w14:textId="033AB54E" w:rsidR="00B52649" w:rsidRPr="00FF23BF" w:rsidRDefault="00B52649" w:rsidP="00B52649">
      <w:pPr>
        <w:rPr>
          <w:rFonts w:ascii="Times New Roman" w:eastAsia="等线" w:hAnsi="Times New Roman" w:cs="Times New Roman"/>
          <w:b/>
          <w:bCs/>
          <w:kern w:val="0"/>
          <w:sz w:val="24"/>
          <w:szCs w:val="24"/>
          <w:lang w:val="en-GB"/>
        </w:rPr>
      </w:pPr>
      <w:r w:rsidRPr="00FF23BF">
        <w:rPr>
          <w:rFonts w:ascii="Times New Roman" w:eastAsia="等线" w:hAnsi="Times New Roman" w:cs="Times New Roman"/>
          <w:b/>
          <w:bCs/>
          <w:kern w:val="0"/>
          <w:sz w:val="24"/>
          <w:szCs w:val="24"/>
          <w:lang w:val="en-GB"/>
        </w:rPr>
        <w:t>Observation 1:</w:t>
      </w:r>
      <w:r>
        <w:rPr>
          <w:rFonts w:ascii="Times New Roman" w:eastAsia="等线" w:hAnsi="Times New Roman" w:cs="Times New Roman"/>
          <w:b/>
          <w:bCs/>
          <w:kern w:val="0"/>
          <w:sz w:val="24"/>
          <w:szCs w:val="24"/>
          <w:lang w:val="en-GB"/>
        </w:rPr>
        <w:t xml:space="preserve"> Both 2 DC locations need to be reported fo</w:t>
      </w:r>
      <w:r w:rsidRPr="00FF23BF">
        <w:rPr>
          <w:rFonts w:ascii="Times New Roman" w:eastAsia="等线" w:hAnsi="Times New Roman" w:cs="Times New Roman"/>
          <w:b/>
          <w:bCs/>
          <w:kern w:val="0"/>
          <w:sz w:val="24"/>
          <w:szCs w:val="24"/>
          <w:lang w:val="en-GB"/>
        </w:rPr>
        <w:t>r</w:t>
      </w:r>
      <w:r w:rsidR="00B20070" w:rsidRPr="00B20070">
        <w:rPr>
          <w:rFonts w:ascii="Times New Roman" w:eastAsia="等线" w:hAnsi="Times New Roman" w:cs="Times New Roman" w:hint="eastAsia"/>
          <w:b/>
          <w:bCs/>
          <w:kern w:val="0"/>
          <w:sz w:val="24"/>
          <w:szCs w:val="24"/>
          <w:lang w:val="en-GB"/>
        </w:rPr>
        <w:t xml:space="preserve"> </w:t>
      </w:r>
      <w:r w:rsidR="00B20070">
        <w:rPr>
          <w:rFonts w:ascii="Times New Roman" w:eastAsia="等线" w:hAnsi="Times New Roman" w:cs="Times New Roman" w:hint="eastAsia"/>
          <w:b/>
          <w:bCs/>
          <w:kern w:val="0"/>
          <w:sz w:val="24"/>
          <w:szCs w:val="24"/>
          <w:lang w:val="en-GB"/>
        </w:rPr>
        <w:t>rel</w:t>
      </w:r>
      <w:r w:rsidR="00B20070">
        <w:rPr>
          <w:rFonts w:ascii="Times New Roman" w:eastAsia="等线" w:hAnsi="Times New Roman" w:cs="Times New Roman"/>
          <w:b/>
          <w:bCs/>
          <w:kern w:val="0"/>
          <w:sz w:val="24"/>
          <w:szCs w:val="24"/>
          <w:lang w:val="en-GB"/>
        </w:rPr>
        <w:t>iably</w:t>
      </w:r>
      <w:r w:rsidRPr="00FF23BF">
        <w:rPr>
          <w:rFonts w:ascii="Times New Roman" w:eastAsia="等线" w:hAnsi="Times New Roman" w:cs="Times New Roman"/>
          <w:b/>
          <w:bCs/>
          <w:kern w:val="0"/>
          <w:sz w:val="24"/>
          <w:szCs w:val="24"/>
          <w:lang w:val="en-GB"/>
        </w:rPr>
        <w:t xml:space="preserve"> </w:t>
      </w:r>
      <w:r>
        <w:rPr>
          <w:rFonts w:ascii="Times New Roman" w:eastAsia="等线" w:hAnsi="Times New Roman" w:cs="Times New Roman"/>
          <w:b/>
          <w:bCs/>
          <w:kern w:val="0"/>
          <w:sz w:val="24"/>
          <w:szCs w:val="24"/>
          <w:lang w:val="en-GB"/>
        </w:rPr>
        <w:t>removing</w:t>
      </w:r>
      <w:r w:rsidRPr="00FF23BF">
        <w:rPr>
          <w:rFonts w:ascii="Times New Roman" w:eastAsia="等线" w:hAnsi="Times New Roman" w:cs="Times New Roman"/>
          <w:b/>
          <w:bCs/>
          <w:kern w:val="0"/>
          <w:sz w:val="24"/>
          <w:szCs w:val="24"/>
          <w:lang w:val="en-GB"/>
        </w:rPr>
        <w:t xml:space="preserve"> </w:t>
      </w:r>
      <w:r>
        <w:rPr>
          <w:rFonts w:ascii="Times New Roman" w:eastAsia="等线" w:hAnsi="Times New Roman" w:cs="Times New Roman"/>
          <w:b/>
          <w:bCs/>
          <w:kern w:val="0"/>
          <w:sz w:val="24"/>
          <w:szCs w:val="24"/>
          <w:lang w:val="en-GB"/>
        </w:rPr>
        <w:t xml:space="preserve">the </w:t>
      </w:r>
      <w:r w:rsidRPr="00FF23BF">
        <w:rPr>
          <w:rFonts w:ascii="Times New Roman" w:eastAsia="等线" w:hAnsi="Times New Roman" w:cs="Times New Roman"/>
          <w:b/>
          <w:bCs/>
          <w:kern w:val="0"/>
          <w:sz w:val="24"/>
          <w:szCs w:val="24"/>
          <w:lang w:val="en-GB"/>
        </w:rPr>
        <w:t>ca</w:t>
      </w:r>
      <w:r>
        <w:rPr>
          <w:rFonts w:ascii="Times New Roman" w:eastAsia="等线" w:hAnsi="Times New Roman" w:cs="Times New Roman"/>
          <w:b/>
          <w:bCs/>
          <w:kern w:val="0"/>
          <w:sz w:val="24"/>
          <w:szCs w:val="24"/>
          <w:lang w:val="en-GB"/>
        </w:rPr>
        <w:t>rrier leakage and image.</w:t>
      </w:r>
    </w:p>
    <w:p w14:paraId="7936652C" w14:textId="77777777" w:rsidR="00B52649" w:rsidRPr="00061BF4" w:rsidRDefault="00B52649" w:rsidP="00B52649">
      <w:pPr>
        <w:rPr>
          <w:rFonts w:ascii="Times New Roman" w:eastAsia="等线" w:hAnsi="Times New Roman" w:cs="Times New Roman"/>
          <w:b/>
          <w:bCs/>
          <w:kern w:val="0"/>
          <w:sz w:val="24"/>
          <w:szCs w:val="24"/>
        </w:rPr>
      </w:pPr>
      <w:r w:rsidRPr="00061BF4">
        <w:rPr>
          <w:rFonts w:ascii="Times New Roman" w:eastAsia="等线" w:hAnsi="Times New Roman" w:cs="Times New Roman"/>
          <w:b/>
          <w:bCs/>
          <w:kern w:val="0"/>
          <w:sz w:val="24"/>
          <w:szCs w:val="24"/>
        </w:rPr>
        <w:t>Observation 2: The 2LO clarification is also reasonable for intra-band ENDC.</w:t>
      </w:r>
    </w:p>
    <w:p w14:paraId="4F1E8A2E" w14:textId="77777777" w:rsidR="00B52649" w:rsidRPr="00B52649" w:rsidRDefault="00B52649" w:rsidP="00D8281A">
      <w:pPr>
        <w:widowControl/>
        <w:spacing w:after="180"/>
        <w:rPr>
          <w:rFonts w:ascii="Times New Roman" w:eastAsia="等线" w:hAnsi="Times New Roman" w:cs="Times New Roman"/>
          <w:kern w:val="0"/>
          <w:sz w:val="20"/>
          <w:szCs w:val="20"/>
        </w:rPr>
      </w:pP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lastRenderedPageBreak/>
        <w:t>References</w:t>
      </w:r>
    </w:p>
    <w:p w14:paraId="32F39C48" w14:textId="2DA56B1E" w:rsidR="00DB2092" w:rsidRDefault="00C927C4" w:rsidP="00E933A8">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C927C4">
        <w:rPr>
          <w:rFonts w:ascii="Times New Roman" w:eastAsia="等线" w:hAnsi="Times New Roman" w:cs="Times New Roman"/>
          <w:kern w:val="0"/>
          <w:sz w:val="20"/>
          <w:szCs w:val="20"/>
        </w:rPr>
        <w:t>R2-2206428</w:t>
      </w:r>
      <w:r>
        <w:rPr>
          <w:rFonts w:ascii="Times New Roman" w:eastAsia="等线" w:hAnsi="Times New Roman" w:cs="Times New Roman"/>
          <w:kern w:val="0"/>
          <w:sz w:val="20"/>
          <w:szCs w:val="20"/>
        </w:rPr>
        <w:t>,</w:t>
      </w:r>
      <w:r w:rsidRPr="00C927C4">
        <w:t xml:space="preserve"> </w:t>
      </w:r>
      <w:r w:rsidRPr="00C927C4">
        <w:rPr>
          <w:rFonts w:ascii="Times New Roman" w:eastAsia="等线" w:hAnsi="Times New Roman" w:cs="Times New Roman"/>
          <w:kern w:val="0"/>
          <w:sz w:val="20"/>
          <w:szCs w:val="20"/>
        </w:rPr>
        <w:t xml:space="preserve">LS reply on clarification of </w:t>
      </w:r>
      <w:proofErr w:type="spellStart"/>
      <w:r w:rsidRPr="00C927C4">
        <w:rPr>
          <w:rFonts w:ascii="Times New Roman" w:eastAsia="等线" w:hAnsi="Times New Roman" w:cs="Times New Roman"/>
          <w:kern w:val="0"/>
          <w:sz w:val="20"/>
          <w:szCs w:val="20"/>
        </w:rPr>
        <w:t>dualPA</w:t>
      </w:r>
      <w:proofErr w:type="spellEnd"/>
      <w:r w:rsidRPr="00C927C4">
        <w:rPr>
          <w:rFonts w:ascii="Times New Roman" w:eastAsia="等线" w:hAnsi="Times New Roman" w:cs="Times New Roman"/>
          <w:kern w:val="0"/>
          <w:sz w:val="20"/>
          <w:szCs w:val="20"/>
        </w:rPr>
        <w:t>-Architecture capability</w:t>
      </w:r>
    </w:p>
    <w:p w14:paraId="3E0B1DE3" w14:textId="710EE56F" w:rsidR="002A1BED" w:rsidRDefault="002A1BED" w:rsidP="00CD5AFA">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2A1BED">
        <w:rPr>
          <w:rFonts w:ascii="Times New Roman" w:eastAsia="等线" w:hAnsi="Times New Roman" w:cs="Times New Roman"/>
          <w:kern w:val="0"/>
          <w:sz w:val="20"/>
          <w:szCs w:val="20"/>
        </w:rPr>
        <w:t>R4-2205883, Two DC location and RAN2 LS discussion, Qualcomm Incorporated</w:t>
      </w:r>
    </w:p>
    <w:p w14:paraId="6384D5B3" w14:textId="6BF110D2" w:rsidR="00460B78" w:rsidRDefault="00460B78" w:rsidP="00460B78">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460B78">
        <w:rPr>
          <w:rFonts w:ascii="Times New Roman" w:eastAsia="等线" w:hAnsi="Times New Roman" w:cs="Times New Roman"/>
          <w:kern w:val="0"/>
          <w:sz w:val="20"/>
          <w:szCs w:val="20"/>
        </w:rPr>
        <w:t>R4-2206602</w:t>
      </w:r>
      <w:r>
        <w:rPr>
          <w:rFonts w:ascii="Times New Roman" w:eastAsia="等线" w:hAnsi="Times New Roman" w:cs="Times New Roman"/>
          <w:kern w:val="0"/>
          <w:sz w:val="20"/>
          <w:szCs w:val="20"/>
        </w:rPr>
        <w:t xml:space="preserve">, </w:t>
      </w:r>
      <w:r w:rsidRPr="00460B78">
        <w:rPr>
          <w:rFonts w:ascii="Times New Roman" w:eastAsia="等线" w:hAnsi="Times New Roman" w:cs="Times New Roman"/>
          <w:kern w:val="0"/>
          <w:sz w:val="20"/>
          <w:szCs w:val="20"/>
        </w:rPr>
        <w:t>Reply LS on DC location for &gt;2CC</w:t>
      </w:r>
      <w:r>
        <w:rPr>
          <w:rFonts w:ascii="Times New Roman" w:eastAsia="等线" w:hAnsi="Times New Roman" w:cs="Times New Roman"/>
          <w:kern w:val="0"/>
          <w:sz w:val="20"/>
          <w:szCs w:val="20"/>
        </w:rPr>
        <w:t xml:space="preserve">, </w:t>
      </w:r>
      <w:r w:rsidRPr="00460B78">
        <w:rPr>
          <w:rFonts w:ascii="Times New Roman" w:eastAsia="等线" w:hAnsi="Times New Roman" w:cs="Times New Roman"/>
          <w:kern w:val="0"/>
          <w:sz w:val="20"/>
          <w:szCs w:val="20"/>
        </w:rPr>
        <w:t>Qualcomm</w:t>
      </w:r>
    </w:p>
    <w:p w14:paraId="1A1F3E01" w14:textId="72A61CA8" w:rsidR="00061BF4" w:rsidRDefault="00061BF4" w:rsidP="00061BF4">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p>
    <w:p w14:paraId="1A2ABDEC" w14:textId="77777777" w:rsidR="00B20070" w:rsidRDefault="00B20070">
      <w:pPr>
        <w:widowControl/>
        <w:jc w:val="left"/>
        <w:rPr>
          <w:rFonts w:ascii="Arial" w:eastAsia="Arial" w:hAnsi="Arial" w:cs="Times New Roman"/>
          <w:kern w:val="0"/>
          <w:sz w:val="36"/>
          <w:szCs w:val="20"/>
          <w:lang w:val="en-GB" w:eastAsia="en-US"/>
        </w:rPr>
      </w:pPr>
      <w:r>
        <w:rPr>
          <w:rFonts w:ascii="Arial" w:eastAsia="Arial" w:hAnsi="Arial" w:cs="Times New Roman"/>
          <w:kern w:val="0"/>
          <w:sz w:val="36"/>
          <w:szCs w:val="20"/>
          <w:lang w:val="en-GB" w:eastAsia="en-US"/>
        </w:rPr>
        <w:br w:type="page"/>
      </w:r>
    </w:p>
    <w:p w14:paraId="1769093B" w14:textId="23193C4B" w:rsidR="00865FB8" w:rsidRPr="00865FB8" w:rsidRDefault="00865FB8" w:rsidP="00865FB8">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65FB8">
        <w:rPr>
          <w:rFonts w:ascii="Arial" w:eastAsia="Arial" w:hAnsi="Arial" w:cs="Times New Roman"/>
          <w:kern w:val="0"/>
          <w:sz w:val="36"/>
          <w:szCs w:val="20"/>
          <w:lang w:val="en-GB" w:eastAsia="en-US"/>
        </w:rPr>
        <w:lastRenderedPageBreak/>
        <w:t>Annex A</w:t>
      </w:r>
    </w:p>
    <w:p w14:paraId="6820D9A1" w14:textId="600429B7" w:rsidR="00865FB8" w:rsidRPr="00865FB8" w:rsidRDefault="00865FB8" w:rsidP="00865FB8">
      <w:pPr>
        <w:tabs>
          <w:tab w:val="right" w:pos="9781"/>
          <w:tab w:val="right" w:pos="13323"/>
        </w:tabs>
        <w:overflowPunct w:val="0"/>
        <w:autoSpaceDE w:val="0"/>
        <w:autoSpaceDN w:val="0"/>
        <w:adjustRightInd w:val="0"/>
        <w:jc w:val="left"/>
        <w:textAlignment w:val="baseline"/>
        <w:outlineLvl w:val="0"/>
        <w:rPr>
          <w:rFonts w:ascii="Arial" w:eastAsia="宋体" w:hAnsi="Arial" w:cs="Arial"/>
          <w:b/>
          <w:kern w:val="0"/>
          <w:sz w:val="24"/>
          <w:szCs w:val="24"/>
          <w:lang w:val="en-GB" w:eastAsia="en-US"/>
        </w:rPr>
      </w:pPr>
      <w:r w:rsidRPr="00865FB8">
        <w:rPr>
          <w:rFonts w:ascii="Arial" w:eastAsia="宋体" w:hAnsi="Arial" w:cs="Arial"/>
          <w:b/>
          <w:kern w:val="0"/>
          <w:sz w:val="24"/>
          <w:szCs w:val="24"/>
          <w:lang w:val="en-GB" w:eastAsia="en-US"/>
        </w:rPr>
        <w:t>3GPP TSG-RAN WG4 Meeting # 104-e</w:t>
      </w:r>
      <w:r w:rsidRPr="00865FB8" w:rsidDel="00277FAB">
        <w:rPr>
          <w:rFonts w:ascii="Arial" w:eastAsia="宋体" w:hAnsi="Arial" w:cs="Arial"/>
          <w:b/>
          <w:kern w:val="0"/>
          <w:sz w:val="24"/>
          <w:szCs w:val="24"/>
          <w:lang w:val="en-GB" w:eastAsia="en-US"/>
        </w:rPr>
        <w:t xml:space="preserve"> </w:t>
      </w:r>
      <w:r w:rsidRPr="00865FB8">
        <w:rPr>
          <w:rFonts w:ascii="Arial" w:eastAsia="宋体" w:hAnsi="Arial" w:cs="Arial"/>
          <w:b/>
          <w:kern w:val="0"/>
          <w:sz w:val="24"/>
          <w:szCs w:val="24"/>
          <w:lang w:val="en-GB" w:eastAsia="en-US"/>
        </w:rPr>
        <w:tab/>
        <w:t>R4-2</w:t>
      </w:r>
      <w:r w:rsidR="00197591">
        <w:rPr>
          <w:rFonts w:ascii="Arial" w:eastAsia="宋体" w:hAnsi="Arial" w:cs="Arial"/>
          <w:b/>
          <w:kern w:val="0"/>
          <w:sz w:val="24"/>
          <w:szCs w:val="24"/>
          <w:lang w:val="en-GB" w:eastAsia="en-US"/>
        </w:rPr>
        <w:t>2</w:t>
      </w:r>
      <w:r w:rsidRPr="00865FB8">
        <w:rPr>
          <w:rFonts w:ascii="Arial" w:eastAsia="宋体" w:hAnsi="Arial" w:cs="Arial" w:hint="eastAsia"/>
          <w:b/>
          <w:kern w:val="0"/>
          <w:sz w:val="24"/>
          <w:szCs w:val="24"/>
          <w:lang w:val="en-GB"/>
        </w:rPr>
        <w:t>xxxxx</w:t>
      </w:r>
    </w:p>
    <w:p w14:paraId="4F49D34C" w14:textId="77777777" w:rsidR="00865FB8" w:rsidRPr="00865FB8" w:rsidRDefault="00865FB8" w:rsidP="00865FB8">
      <w:pPr>
        <w:widowControl/>
        <w:tabs>
          <w:tab w:val="left" w:pos="1985"/>
        </w:tabs>
        <w:overflowPunct w:val="0"/>
        <w:autoSpaceDE w:val="0"/>
        <w:autoSpaceDN w:val="0"/>
        <w:adjustRightInd w:val="0"/>
        <w:spacing w:after="180"/>
        <w:textAlignment w:val="baseline"/>
        <w:rPr>
          <w:rFonts w:ascii="Arial" w:eastAsia="Times New Roman" w:hAnsi="Arial" w:cs="Arial"/>
          <w:b/>
          <w:kern w:val="0"/>
          <w:sz w:val="22"/>
          <w:szCs w:val="20"/>
          <w:lang w:val="en-GB" w:eastAsia="en-US"/>
        </w:rPr>
      </w:pPr>
      <w:r w:rsidRPr="00865FB8">
        <w:rPr>
          <w:rFonts w:ascii="Arial" w:eastAsia="宋体" w:hAnsi="Arial" w:cs="Arial"/>
          <w:b/>
          <w:kern w:val="0"/>
          <w:sz w:val="24"/>
          <w:szCs w:val="24"/>
          <w:lang w:val="en-GB" w:eastAsia="en-US"/>
        </w:rPr>
        <w:t>Electronic Meeting, Aug. 15</w:t>
      </w:r>
      <w:r w:rsidRPr="00865FB8">
        <w:rPr>
          <w:rFonts w:ascii="Arial" w:eastAsia="宋体" w:hAnsi="Arial" w:cs="Arial" w:hint="eastAsia"/>
          <w:b/>
          <w:kern w:val="0"/>
          <w:sz w:val="24"/>
          <w:szCs w:val="24"/>
          <w:vertAlign w:val="superscript"/>
          <w:lang w:val="en-GB"/>
        </w:rPr>
        <w:t>th</w:t>
      </w:r>
      <w:r w:rsidRPr="00865FB8">
        <w:rPr>
          <w:rFonts w:ascii="Arial" w:eastAsia="宋体" w:hAnsi="Arial" w:cs="Arial"/>
          <w:b/>
          <w:kern w:val="0"/>
          <w:sz w:val="24"/>
          <w:szCs w:val="24"/>
          <w:lang w:val="en-GB"/>
        </w:rPr>
        <w:t xml:space="preserve"> </w:t>
      </w:r>
      <w:r w:rsidRPr="00865FB8">
        <w:rPr>
          <w:rFonts w:ascii="Arial" w:eastAsia="宋体" w:hAnsi="Arial" w:cs="Arial"/>
          <w:b/>
          <w:kern w:val="0"/>
          <w:sz w:val="24"/>
          <w:szCs w:val="24"/>
          <w:lang w:val="en-GB" w:eastAsia="en-US"/>
        </w:rPr>
        <w:t>– 26</w:t>
      </w:r>
      <w:r w:rsidRPr="00865FB8">
        <w:rPr>
          <w:rFonts w:ascii="Arial" w:eastAsia="宋体" w:hAnsi="Arial" w:cs="Arial"/>
          <w:b/>
          <w:kern w:val="0"/>
          <w:sz w:val="24"/>
          <w:szCs w:val="24"/>
          <w:vertAlign w:val="superscript"/>
          <w:lang w:val="en-GB" w:eastAsia="en-US"/>
        </w:rPr>
        <w:t>th</w:t>
      </w:r>
      <w:r w:rsidRPr="00865FB8">
        <w:rPr>
          <w:rFonts w:ascii="Arial" w:eastAsia="宋体" w:hAnsi="Arial" w:cs="Arial"/>
          <w:b/>
          <w:kern w:val="0"/>
          <w:sz w:val="24"/>
          <w:szCs w:val="24"/>
          <w:lang w:val="en-GB" w:eastAsia="en-US"/>
        </w:rPr>
        <w:t>, 2022</w:t>
      </w:r>
    </w:p>
    <w:p w14:paraId="7E3F0E8D" w14:textId="77777777" w:rsidR="00061BF4" w:rsidRPr="00865FB8" w:rsidRDefault="00061BF4" w:rsidP="00061BF4">
      <w:pPr>
        <w:pBdr>
          <w:bottom w:val="single" w:sz="4" w:space="1" w:color="auto"/>
        </w:pBdr>
        <w:rPr>
          <w:rFonts w:ascii="Arial" w:hAnsi="Arial" w:cs="Arial"/>
          <w:lang w:val="en-GB"/>
        </w:rPr>
      </w:pPr>
    </w:p>
    <w:p w14:paraId="541E278A" w14:textId="77777777" w:rsidR="00061BF4" w:rsidRDefault="00061BF4" w:rsidP="00061BF4">
      <w:pPr>
        <w:rPr>
          <w:rFonts w:ascii="Arial" w:hAnsi="Arial" w:cs="Arial"/>
        </w:rPr>
      </w:pPr>
    </w:p>
    <w:p w14:paraId="23DFBDC3" w14:textId="07CDE721" w:rsidR="00061BF4" w:rsidRDefault="00061BF4" w:rsidP="00061BF4">
      <w:pPr>
        <w:spacing w:after="60"/>
        <w:ind w:left="1985" w:hanging="1985"/>
        <w:rPr>
          <w:rFonts w:ascii="Arial" w:hAnsi="Arial" w:cs="Arial"/>
          <w:bCs/>
        </w:rPr>
      </w:pPr>
      <w:r>
        <w:rPr>
          <w:rFonts w:ascii="Arial" w:hAnsi="Arial" w:cs="Arial"/>
          <w:b/>
        </w:rPr>
        <w:t>Title:</w:t>
      </w:r>
      <w:r>
        <w:rPr>
          <w:rFonts w:ascii="Arial" w:hAnsi="Arial" w:cs="Arial"/>
          <w:b/>
        </w:rPr>
        <w:tab/>
      </w:r>
      <w:bookmarkStart w:id="2" w:name="OLE_LINK47"/>
      <w:r w:rsidRPr="00296941">
        <w:rPr>
          <w:rFonts w:ascii="Arial" w:hAnsi="Arial" w:cs="Arial"/>
          <w:color w:val="FF0000"/>
        </w:rPr>
        <w:t>[Draft]</w:t>
      </w:r>
      <w:r w:rsidRPr="00296941">
        <w:rPr>
          <w:rFonts w:ascii="Arial" w:hAnsi="Arial" w:cs="Arial"/>
        </w:rPr>
        <w:t xml:space="preserve"> </w:t>
      </w:r>
      <w:bookmarkEnd w:id="2"/>
      <w:r w:rsidRPr="00A750B7">
        <w:rPr>
          <w:rFonts w:ascii="Arial" w:eastAsia="MS Mincho" w:hAnsi="Arial" w:cs="Arial"/>
          <w:bCs/>
          <w:lang w:eastAsia="ja-JP"/>
        </w:rPr>
        <w:t xml:space="preserve">reply LS on </w:t>
      </w:r>
      <w:proofErr w:type="spellStart"/>
      <w:r w:rsidRPr="00C927C4">
        <w:rPr>
          <w:rFonts w:ascii="Arial" w:eastAsia="Times New Roman" w:hAnsi="Arial" w:cs="Arial"/>
          <w:kern w:val="0"/>
          <w:sz w:val="22"/>
          <w:szCs w:val="20"/>
          <w:lang w:val="en-GB" w:eastAsia="en-US"/>
        </w:rPr>
        <w:t>dualPA</w:t>
      </w:r>
      <w:proofErr w:type="spellEnd"/>
      <w:r w:rsidRPr="00C927C4">
        <w:rPr>
          <w:rFonts w:ascii="Arial" w:eastAsia="Times New Roman" w:hAnsi="Arial" w:cs="Arial"/>
          <w:kern w:val="0"/>
          <w:sz w:val="22"/>
          <w:szCs w:val="20"/>
          <w:lang w:val="en-GB" w:eastAsia="en-US"/>
        </w:rPr>
        <w:t>-Architecture capability</w:t>
      </w:r>
      <w:r>
        <w:rPr>
          <w:rFonts w:ascii="Arial" w:eastAsia="Times New Roman" w:hAnsi="Arial" w:cs="Arial"/>
          <w:kern w:val="0"/>
          <w:sz w:val="22"/>
          <w:szCs w:val="20"/>
          <w:lang w:val="en-GB" w:eastAsia="en-US"/>
        </w:rPr>
        <w:t xml:space="preserve"> </w:t>
      </w:r>
      <w:r w:rsidRPr="00C927C4">
        <w:rPr>
          <w:rFonts w:ascii="Arial" w:eastAsia="Times New Roman" w:hAnsi="Arial" w:cs="Arial"/>
          <w:kern w:val="0"/>
          <w:sz w:val="22"/>
          <w:szCs w:val="20"/>
          <w:lang w:val="en-GB" w:eastAsia="en-US"/>
        </w:rPr>
        <w:t>clarification</w:t>
      </w:r>
    </w:p>
    <w:p w14:paraId="597FB981" w14:textId="1B8FAEE9" w:rsidR="00061BF4" w:rsidRDefault="00061BF4" w:rsidP="00061BF4">
      <w:pPr>
        <w:spacing w:after="60"/>
        <w:ind w:left="1985" w:hanging="1985"/>
        <w:rPr>
          <w:rFonts w:ascii="Arial" w:hAnsi="Arial" w:cs="Arial"/>
          <w:bCs/>
        </w:rPr>
      </w:pPr>
      <w:r>
        <w:rPr>
          <w:rFonts w:ascii="Arial" w:hAnsi="Arial" w:cs="Arial"/>
          <w:b/>
        </w:rPr>
        <w:t>Response to:</w:t>
      </w:r>
      <w:r>
        <w:rPr>
          <w:rFonts w:ascii="Arial" w:hAnsi="Arial" w:cs="Arial"/>
          <w:bCs/>
        </w:rPr>
        <w:tab/>
      </w:r>
      <w:r w:rsidRPr="00A750B7">
        <w:rPr>
          <w:rFonts w:ascii="Arial" w:eastAsia="MS Mincho" w:hAnsi="Arial" w:cs="Arial"/>
          <w:bCs/>
          <w:lang w:eastAsia="ja-JP"/>
        </w:rPr>
        <w:t>(</w:t>
      </w:r>
      <w:r w:rsidR="00396AC1" w:rsidRPr="00396AC1">
        <w:rPr>
          <w:rFonts w:ascii="Arial" w:eastAsia="MS Mincho" w:hAnsi="Arial" w:cs="Arial"/>
          <w:bCs/>
          <w:lang w:eastAsia="ja-JP"/>
        </w:rPr>
        <w:t>R4-2211198</w:t>
      </w:r>
      <w:r w:rsidR="00396AC1">
        <w:rPr>
          <w:rFonts w:ascii="Arial" w:eastAsia="MS Mincho" w:hAnsi="Arial" w:cs="Arial"/>
          <w:bCs/>
          <w:lang w:eastAsia="ja-JP"/>
        </w:rPr>
        <w:t>-</w:t>
      </w:r>
      <w:r w:rsidRPr="00061BF4">
        <w:rPr>
          <w:rFonts w:ascii="Arial" w:eastAsia="MS Mincho" w:hAnsi="Arial" w:cs="Arial"/>
          <w:bCs/>
          <w:lang w:eastAsia="ja-JP"/>
        </w:rPr>
        <w:t>R2-2206428</w:t>
      </w:r>
      <w:r w:rsidRPr="00A750B7">
        <w:rPr>
          <w:rFonts w:ascii="Arial" w:eastAsia="MS Mincho" w:hAnsi="Arial" w:cs="Arial"/>
          <w:bCs/>
          <w:lang w:eastAsia="ja-JP"/>
        </w:rPr>
        <w:t>)</w:t>
      </w:r>
      <w:r w:rsidRPr="00061BF4">
        <w:rPr>
          <w:rFonts w:ascii="Arial" w:eastAsia="MS Mincho" w:hAnsi="Arial" w:cs="Arial"/>
          <w:bCs/>
          <w:lang w:eastAsia="ja-JP"/>
        </w:rPr>
        <w:t xml:space="preserve"> LS reply on clarification of </w:t>
      </w:r>
      <w:proofErr w:type="spellStart"/>
      <w:r w:rsidRPr="00061BF4">
        <w:rPr>
          <w:rFonts w:ascii="Arial" w:eastAsia="MS Mincho" w:hAnsi="Arial" w:cs="Arial"/>
          <w:bCs/>
          <w:lang w:eastAsia="ja-JP"/>
        </w:rPr>
        <w:t>dualPA</w:t>
      </w:r>
      <w:proofErr w:type="spellEnd"/>
      <w:r w:rsidRPr="00061BF4">
        <w:rPr>
          <w:rFonts w:ascii="Arial" w:eastAsia="MS Mincho" w:hAnsi="Arial" w:cs="Arial"/>
          <w:bCs/>
          <w:lang w:eastAsia="ja-JP"/>
        </w:rPr>
        <w:t>-Architecture capability</w:t>
      </w:r>
    </w:p>
    <w:p w14:paraId="13FC77A3" w14:textId="571908C2" w:rsidR="00061BF4" w:rsidRDefault="00061BF4" w:rsidP="00061BF4">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865FB8">
        <w:rPr>
          <w:rFonts w:ascii="Arial" w:hAnsi="Arial" w:cs="Arial"/>
          <w:bCs/>
        </w:rPr>
        <w:t>7</w:t>
      </w:r>
    </w:p>
    <w:p w14:paraId="57865FA9" w14:textId="215C0140" w:rsidR="00061BF4" w:rsidRDefault="00061BF4" w:rsidP="00061BF4">
      <w:pPr>
        <w:spacing w:after="60"/>
        <w:ind w:left="1985" w:hanging="1985"/>
        <w:rPr>
          <w:rFonts w:ascii="Arial" w:hAnsi="Arial" w:cs="Arial"/>
          <w:bCs/>
        </w:rPr>
      </w:pPr>
      <w:r>
        <w:rPr>
          <w:rFonts w:ascii="Arial" w:hAnsi="Arial" w:cs="Arial"/>
          <w:b/>
        </w:rPr>
        <w:t>Work Item:</w:t>
      </w:r>
      <w:r>
        <w:rPr>
          <w:rFonts w:ascii="Arial" w:hAnsi="Arial" w:cs="Arial"/>
          <w:bCs/>
        </w:rPr>
        <w:tab/>
      </w:r>
      <w:r w:rsidR="00865FB8" w:rsidRPr="00F72B1D">
        <w:rPr>
          <w:rFonts w:ascii="Arial" w:hAnsi="Arial" w:cs="Arial"/>
          <w:bCs/>
        </w:rPr>
        <w:t>NR_RF_FR1_enh</w:t>
      </w:r>
    </w:p>
    <w:p w14:paraId="5910C01E" w14:textId="77777777" w:rsidR="00061BF4" w:rsidRDefault="00061BF4" w:rsidP="00061BF4">
      <w:pPr>
        <w:spacing w:after="60"/>
        <w:ind w:left="1985" w:hanging="1985"/>
        <w:rPr>
          <w:rFonts w:ascii="Arial" w:hAnsi="Arial" w:cs="Arial"/>
          <w:b/>
        </w:rPr>
      </w:pPr>
    </w:p>
    <w:p w14:paraId="72A7240D" w14:textId="77777777" w:rsidR="00061BF4" w:rsidRDefault="00061BF4" w:rsidP="00061BF4">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111EE8CF" w14:textId="098326BD" w:rsidR="00061BF4" w:rsidRDefault="00061BF4" w:rsidP="00061BF4">
      <w:pPr>
        <w:spacing w:after="60"/>
        <w:ind w:left="1985" w:hanging="1985"/>
        <w:rPr>
          <w:rFonts w:ascii="Arial" w:hAnsi="Arial" w:cs="Arial"/>
          <w:bCs/>
        </w:rPr>
      </w:pPr>
      <w:r>
        <w:rPr>
          <w:rFonts w:ascii="Arial" w:hAnsi="Arial" w:cs="Arial"/>
          <w:b/>
        </w:rPr>
        <w:t>To:</w:t>
      </w:r>
      <w:r>
        <w:rPr>
          <w:rFonts w:ascii="Arial" w:hAnsi="Arial" w:cs="Arial"/>
          <w:bCs/>
        </w:rPr>
        <w:tab/>
        <w:t>RAN</w:t>
      </w:r>
      <w:r w:rsidR="00865FB8">
        <w:rPr>
          <w:rFonts w:ascii="Arial" w:hAnsi="Arial" w:cs="Arial"/>
          <w:bCs/>
        </w:rPr>
        <w:t>2</w:t>
      </w:r>
    </w:p>
    <w:p w14:paraId="69D5F7D5" w14:textId="77777777" w:rsidR="00061BF4" w:rsidRDefault="00061BF4" w:rsidP="00061BF4">
      <w:pPr>
        <w:spacing w:after="60"/>
        <w:ind w:left="1985" w:hanging="1985"/>
        <w:rPr>
          <w:rFonts w:ascii="Arial" w:hAnsi="Arial" w:cs="Arial"/>
          <w:bCs/>
        </w:rPr>
      </w:pPr>
      <w:r>
        <w:rPr>
          <w:rFonts w:ascii="Arial" w:hAnsi="Arial" w:cs="Arial"/>
          <w:b/>
        </w:rPr>
        <w:t>Cc:</w:t>
      </w:r>
      <w:r>
        <w:rPr>
          <w:rFonts w:ascii="Arial" w:hAnsi="Arial" w:cs="Arial"/>
          <w:bCs/>
        </w:rPr>
        <w:tab/>
      </w:r>
    </w:p>
    <w:p w14:paraId="50918DC7" w14:textId="77777777" w:rsidR="00061BF4" w:rsidRPr="00296941" w:rsidRDefault="00061BF4" w:rsidP="00061BF4">
      <w:pPr>
        <w:spacing w:after="60"/>
        <w:ind w:left="1985" w:hanging="1985"/>
        <w:rPr>
          <w:rFonts w:ascii="Arial" w:hAnsi="Arial" w:cs="Arial"/>
          <w:bCs/>
        </w:rPr>
      </w:pPr>
    </w:p>
    <w:p w14:paraId="7AF8FE9B" w14:textId="77777777" w:rsidR="00061BF4" w:rsidRPr="000F4E43" w:rsidRDefault="00061BF4" w:rsidP="00061BF4">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D4C6F0E" w14:textId="38859C93" w:rsidR="00061BF4" w:rsidRPr="000F4E43" w:rsidRDefault="00061BF4" w:rsidP="00061BF4">
      <w:pPr>
        <w:pStyle w:val="Contact"/>
        <w:tabs>
          <w:tab w:val="clear" w:pos="2268"/>
        </w:tabs>
        <w:rPr>
          <w:bCs/>
        </w:rPr>
      </w:pPr>
      <w:r w:rsidRPr="000F4E43">
        <w:t>Name:</w:t>
      </w:r>
      <w:r>
        <w:t xml:space="preserve"> </w:t>
      </w:r>
      <w:r w:rsidR="00865FB8">
        <w:rPr>
          <w:b w:val="0"/>
        </w:rPr>
        <w:t>Hao</w:t>
      </w:r>
      <w:r w:rsidRPr="00296941">
        <w:rPr>
          <w:b w:val="0"/>
        </w:rPr>
        <w:t xml:space="preserve"> </w:t>
      </w:r>
      <w:r w:rsidR="00865FB8">
        <w:rPr>
          <w:b w:val="0"/>
        </w:rPr>
        <w:t>Du</w:t>
      </w:r>
    </w:p>
    <w:p w14:paraId="384D318C" w14:textId="66EAE208" w:rsidR="00061BF4" w:rsidRPr="000F4E43" w:rsidRDefault="00061BF4" w:rsidP="00061BF4">
      <w:pPr>
        <w:pStyle w:val="Contact"/>
        <w:tabs>
          <w:tab w:val="clear" w:pos="2268"/>
        </w:tabs>
        <w:rPr>
          <w:bCs/>
          <w:color w:val="0000FF"/>
        </w:rPr>
      </w:pPr>
      <w:r w:rsidRPr="000F4E43">
        <w:rPr>
          <w:color w:val="0000FF"/>
        </w:rPr>
        <w:t>E-mail Address:</w:t>
      </w:r>
      <w:r>
        <w:rPr>
          <w:color w:val="0000FF"/>
        </w:rPr>
        <w:t xml:space="preserve"> </w:t>
      </w:r>
      <w:r w:rsidR="00865FB8">
        <w:rPr>
          <w:b w:val="0"/>
          <w:color w:val="0000FF"/>
        </w:rPr>
        <w:t>duhao.txyjy</w:t>
      </w:r>
      <w:r w:rsidRPr="00296941">
        <w:rPr>
          <w:b w:val="0"/>
          <w:color w:val="0000FF"/>
        </w:rPr>
        <w:t>@vivo.com</w:t>
      </w:r>
    </w:p>
    <w:p w14:paraId="047289F3" w14:textId="77777777" w:rsidR="00061BF4" w:rsidRPr="000F4E43" w:rsidRDefault="00061BF4" w:rsidP="00061BF4">
      <w:pPr>
        <w:spacing w:after="60"/>
        <w:ind w:left="1985" w:hanging="1985"/>
        <w:rPr>
          <w:rFonts w:ascii="Arial" w:hAnsi="Arial" w:cs="Arial"/>
          <w:b/>
        </w:rPr>
      </w:pPr>
    </w:p>
    <w:p w14:paraId="3922EAB2" w14:textId="77777777" w:rsidR="00061BF4" w:rsidRPr="00C80F16" w:rsidRDefault="00061BF4" w:rsidP="00061BF4">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9" w:history="1">
        <w:r w:rsidRPr="00810054">
          <w:rPr>
            <w:rStyle w:val="af2"/>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0B928A15" w14:textId="77777777" w:rsidR="00061BF4" w:rsidRPr="000F4E43" w:rsidRDefault="00061BF4" w:rsidP="00061BF4">
      <w:pPr>
        <w:spacing w:after="60"/>
        <w:ind w:left="1985" w:hanging="1985"/>
        <w:rPr>
          <w:rFonts w:ascii="Arial" w:hAnsi="Arial" w:cs="Arial"/>
          <w:b/>
        </w:rPr>
      </w:pPr>
    </w:p>
    <w:p w14:paraId="0FC7EBD3" w14:textId="77777777" w:rsidR="00061BF4" w:rsidRPr="009E3478" w:rsidRDefault="00061BF4" w:rsidP="00061BF4">
      <w:pPr>
        <w:tabs>
          <w:tab w:val="left" w:pos="2268"/>
        </w:tabs>
        <w:rPr>
          <w:rFonts w:ascii="Arial" w:hAnsi="Arial" w:cs="Arial"/>
          <w:b/>
        </w:rPr>
      </w:pPr>
      <w:r w:rsidRPr="009E3478">
        <w:rPr>
          <w:rFonts w:ascii="Arial" w:hAnsi="Arial" w:cs="Arial"/>
          <w:b/>
        </w:rPr>
        <w:t>Attachments:</w:t>
      </w:r>
      <w:r w:rsidRPr="009E3478">
        <w:rPr>
          <w:rFonts w:ascii="Arial" w:hAnsi="Arial" w:cs="Arial"/>
          <w:b/>
        </w:rPr>
        <w:tab/>
        <w:t>-</w:t>
      </w:r>
    </w:p>
    <w:p w14:paraId="03AEA6DE" w14:textId="77777777" w:rsidR="00061BF4" w:rsidRPr="000F4E43" w:rsidRDefault="00061BF4" w:rsidP="00061BF4">
      <w:pPr>
        <w:pBdr>
          <w:bottom w:val="single" w:sz="4" w:space="1" w:color="auto"/>
        </w:pBdr>
        <w:rPr>
          <w:rFonts w:ascii="Arial" w:hAnsi="Arial" w:cs="Arial"/>
        </w:rPr>
      </w:pPr>
    </w:p>
    <w:p w14:paraId="5E444260" w14:textId="77777777" w:rsidR="00061BF4" w:rsidRPr="000F4E43" w:rsidRDefault="00061BF4" w:rsidP="00061BF4">
      <w:pPr>
        <w:rPr>
          <w:rFonts w:ascii="Arial" w:hAnsi="Arial" w:cs="Arial"/>
        </w:rPr>
      </w:pPr>
    </w:p>
    <w:p w14:paraId="7BB351C3" w14:textId="77777777" w:rsidR="00061BF4" w:rsidRPr="000F4E43" w:rsidRDefault="00061BF4" w:rsidP="00061BF4">
      <w:pPr>
        <w:spacing w:afterLines="50" w:after="120"/>
        <w:rPr>
          <w:rFonts w:ascii="Arial" w:hAnsi="Arial" w:cs="Arial"/>
          <w:b/>
        </w:rPr>
      </w:pPr>
      <w:r w:rsidRPr="000F4E43">
        <w:rPr>
          <w:rFonts w:ascii="Arial" w:hAnsi="Arial" w:cs="Arial"/>
          <w:b/>
        </w:rPr>
        <w:t>1. Overall Description:</w:t>
      </w:r>
    </w:p>
    <w:p w14:paraId="6DD21452" w14:textId="227B1545" w:rsidR="00061BF4" w:rsidRDefault="00865FB8" w:rsidP="00865FB8">
      <w:pPr>
        <w:pStyle w:val="a3"/>
        <w:jc w:val="left"/>
        <w:rPr>
          <w:rFonts w:ascii="Times New Roman" w:eastAsia="等线" w:hAnsi="Times New Roman" w:cs="Times New Roman"/>
          <w:kern w:val="0"/>
          <w:sz w:val="24"/>
          <w:szCs w:val="24"/>
        </w:rPr>
      </w:pPr>
      <w:r w:rsidRPr="00865FB8">
        <w:rPr>
          <w:rFonts w:ascii="Times New Roman" w:eastAsia="等线" w:hAnsi="Times New Roman" w:cs="Times New Roman"/>
          <w:kern w:val="0"/>
          <w:sz w:val="24"/>
          <w:szCs w:val="24"/>
        </w:rPr>
        <w:t>RAN4 would like to thank RAN</w:t>
      </w:r>
      <w:r>
        <w:rPr>
          <w:rFonts w:ascii="Times New Roman" w:eastAsia="等线" w:hAnsi="Times New Roman" w:cs="Times New Roman"/>
          <w:kern w:val="0"/>
          <w:sz w:val="24"/>
          <w:szCs w:val="24"/>
        </w:rPr>
        <w:t>2</w:t>
      </w:r>
      <w:r w:rsidRPr="00865FB8">
        <w:rPr>
          <w:rFonts w:ascii="Times New Roman" w:eastAsia="等线" w:hAnsi="Times New Roman" w:cs="Times New Roman"/>
          <w:kern w:val="0"/>
          <w:sz w:val="24"/>
          <w:szCs w:val="24"/>
        </w:rPr>
        <w:t xml:space="preserve"> for the LS on </w:t>
      </w:r>
      <w:proofErr w:type="spellStart"/>
      <w:r w:rsidRPr="008C64B8">
        <w:rPr>
          <w:rFonts w:ascii="Times New Roman" w:eastAsia="等线" w:hAnsi="Times New Roman" w:cs="Times New Roman"/>
          <w:i/>
          <w:iCs/>
          <w:kern w:val="0"/>
          <w:sz w:val="24"/>
          <w:szCs w:val="24"/>
        </w:rPr>
        <w:t>dualPA</w:t>
      </w:r>
      <w:proofErr w:type="spellEnd"/>
      <w:r w:rsidRPr="008C64B8">
        <w:rPr>
          <w:rFonts w:ascii="Times New Roman" w:eastAsia="等线" w:hAnsi="Times New Roman" w:cs="Times New Roman"/>
          <w:i/>
          <w:iCs/>
          <w:kern w:val="0"/>
          <w:sz w:val="24"/>
          <w:szCs w:val="24"/>
        </w:rPr>
        <w:t>-Architecture</w:t>
      </w:r>
      <w:r w:rsidRPr="008C64B8">
        <w:rPr>
          <w:rFonts w:ascii="Times New Roman" w:eastAsia="等线" w:hAnsi="Times New Roman" w:cs="Times New Roman"/>
          <w:kern w:val="0"/>
          <w:sz w:val="24"/>
          <w:szCs w:val="24"/>
        </w:rPr>
        <w:t xml:space="preserve"> capability clarification</w:t>
      </w:r>
      <w:r>
        <w:rPr>
          <w:rFonts w:ascii="Arial" w:eastAsia="Times New Roman" w:hAnsi="Arial" w:cs="Arial"/>
          <w:kern w:val="0"/>
          <w:sz w:val="22"/>
          <w:szCs w:val="20"/>
          <w:lang w:val="en-GB" w:eastAsia="en-US"/>
        </w:rPr>
        <w:t xml:space="preserve"> and </w:t>
      </w:r>
      <w:r w:rsidRPr="00865FB8">
        <w:rPr>
          <w:rFonts w:ascii="Times New Roman" w:eastAsia="等线" w:hAnsi="Times New Roman" w:cs="Times New Roman"/>
          <w:kern w:val="0"/>
          <w:sz w:val="24"/>
          <w:szCs w:val="24"/>
        </w:rPr>
        <w:t xml:space="preserve">regarding the questions, RAN4 </w:t>
      </w:r>
      <w:r w:rsidR="008C64B8">
        <w:rPr>
          <w:rFonts w:ascii="Times New Roman" w:eastAsia="等线" w:hAnsi="Times New Roman" w:cs="Times New Roman"/>
          <w:kern w:val="0"/>
          <w:sz w:val="24"/>
          <w:szCs w:val="24"/>
        </w:rPr>
        <w:t>confirm the answers as follows</w:t>
      </w:r>
      <w:r w:rsidRPr="00865FB8">
        <w:rPr>
          <w:rFonts w:ascii="Times New Roman" w:eastAsia="等线" w:hAnsi="Times New Roman" w:cs="Times New Roman"/>
          <w:kern w:val="0"/>
          <w:sz w:val="24"/>
          <w:szCs w:val="24"/>
        </w:rPr>
        <w:t>:</w:t>
      </w:r>
    </w:p>
    <w:p w14:paraId="66EBAF10" w14:textId="5952C18C" w:rsidR="008C64B8" w:rsidRDefault="008C64B8" w:rsidP="00865FB8">
      <w:pPr>
        <w:pStyle w:val="a3"/>
        <w:jc w:val="left"/>
        <w:rPr>
          <w:rFonts w:ascii="Times New Roman" w:eastAsia="等线" w:hAnsi="Times New Roman" w:cs="Times New Roman"/>
          <w:kern w:val="0"/>
          <w:sz w:val="24"/>
          <w:szCs w:val="24"/>
        </w:rPr>
      </w:pPr>
    </w:p>
    <w:p w14:paraId="3668A5CD" w14:textId="77777777" w:rsidR="008C64B8" w:rsidRDefault="008C64B8" w:rsidP="008C64B8">
      <w:pPr>
        <w:spacing w:afterLines="50" w:after="120"/>
        <w:rPr>
          <w:rFonts w:ascii="Arial" w:hAnsi="Arial" w:cs="Arial"/>
          <w:iCs/>
        </w:rPr>
      </w:pPr>
      <w:r w:rsidRPr="005D2400">
        <w:rPr>
          <w:rFonts w:ascii="Arial" w:hAnsi="Arial" w:cs="Arial" w:hint="eastAsia"/>
          <w:b/>
          <w:bCs/>
          <w:iCs/>
        </w:rPr>
        <w:t>Q</w:t>
      </w:r>
      <w:r w:rsidRPr="005D2400">
        <w:rPr>
          <w:rFonts w:ascii="Arial" w:hAnsi="Arial" w:cs="Arial"/>
          <w:b/>
          <w:bCs/>
          <w:iCs/>
        </w:rPr>
        <w:t>1</w:t>
      </w:r>
      <w:r>
        <w:rPr>
          <w:rFonts w:ascii="Arial" w:hAnsi="Arial" w:cs="Arial"/>
          <w:iCs/>
        </w:rPr>
        <w:t>: During RAN2#117, RAN2 had made the following agreement for the DC location report</w:t>
      </w:r>
    </w:p>
    <w:p w14:paraId="67AD875B" w14:textId="77777777" w:rsidR="008C64B8" w:rsidRDefault="008C64B8" w:rsidP="008C64B8">
      <w:pPr>
        <w:pStyle w:val="Agreement"/>
        <w:pBdr>
          <w:top w:val="single" w:sz="4" w:space="1" w:color="auto"/>
          <w:left w:val="single" w:sz="4" w:space="4" w:color="auto"/>
          <w:bottom w:val="single" w:sz="4" w:space="1" w:color="auto"/>
          <w:right w:val="single" w:sz="4" w:space="4" w:color="auto"/>
        </w:pBdr>
        <w:ind w:left="357" w:hanging="357"/>
      </w:pPr>
      <w:r>
        <w:t xml:space="preserve">[032] It </w:t>
      </w:r>
      <w:r w:rsidRPr="00290629">
        <w:t xml:space="preserve">is </w:t>
      </w:r>
      <w:r>
        <w:t xml:space="preserve">left to </w:t>
      </w:r>
      <w:r w:rsidRPr="00290629">
        <w:t>U</w:t>
      </w:r>
      <w:r w:rsidRPr="00290629">
        <w:rPr>
          <w:rFonts w:hint="eastAsia"/>
        </w:rPr>
        <w:t>E</w:t>
      </w:r>
      <w:r w:rsidRPr="00290629">
        <w:t xml:space="preserve"> implementation </w:t>
      </w:r>
      <w:r>
        <w:t xml:space="preserve">whether a </w:t>
      </w:r>
      <w:r w:rsidRPr="00290629">
        <w:t xml:space="preserve">UE supporting </w:t>
      </w:r>
      <w:proofErr w:type="spellStart"/>
      <w:r w:rsidRPr="00290629">
        <w:rPr>
          <w:i/>
          <w:iCs/>
        </w:rPr>
        <w:t>dualPA</w:t>
      </w:r>
      <w:proofErr w:type="spellEnd"/>
      <w:r w:rsidRPr="00290629">
        <w:rPr>
          <w:i/>
          <w:iCs/>
        </w:rPr>
        <w:t>-Architecture</w:t>
      </w:r>
      <w:r w:rsidRPr="00290629">
        <w:t xml:space="preserve"> for a BC </w:t>
      </w:r>
      <w:r>
        <w:t xml:space="preserve">always </w:t>
      </w:r>
      <w:r w:rsidRPr="00290629">
        <w:t>report</w:t>
      </w:r>
      <w:r>
        <w:t>s</w:t>
      </w:r>
      <w:r w:rsidRPr="00290629">
        <w:t xml:space="preserve"> two DC locations for the BC</w:t>
      </w:r>
      <w:r w:rsidRPr="006C7DB4">
        <w:t>.</w:t>
      </w:r>
    </w:p>
    <w:p w14:paraId="072E9EC1" w14:textId="77777777" w:rsidR="008C64B8" w:rsidRDefault="008C64B8" w:rsidP="008C64B8">
      <w:pPr>
        <w:pStyle w:val="Agreement"/>
        <w:pBdr>
          <w:top w:val="single" w:sz="4" w:space="1" w:color="auto"/>
          <w:left w:val="single" w:sz="4" w:space="4" w:color="auto"/>
          <w:bottom w:val="single" w:sz="4" w:space="1" w:color="auto"/>
          <w:right w:val="single" w:sz="4" w:space="4" w:color="auto"/>
        </w:pBdr>
        <w:ind w:left="357" w:hanging="357"/>
      </w:pPr>
      <w:r>
        <w:t xml:space="preserve">[032] </w:t>
      </w:r>
      <w:r w:rsidRPr="0061742A">
        <w:rPr>
          <w:rFonts w:hint="eastAsia"/>
        </w:rPr>
        <w:t xml:space="preserve">A UE not supporting </w:t>
      </w:r>
      <w:proofErr w:type="spellStart"/>
      <w:r w:rsidRPr="0061742A">
        <w:rPr>
          <w:rFonts w:hint="eastAsia"/>
        </w:rPr>
        <w:t>dualPA</w:t>
      </w:r>
      <w:proofErr w:type="spellEnd"/>
      <w:r w:rsidRPr="0061742A">
        <w:rPr>
          <w:rFonts w:hint="eastAsia"/>
        </w:rPr>
        <w:t>-Architecture for a BC always reports one DC location for the BC. Whether to change the specification can be discussed at next meeting.</w:t>
      </w:r>
    </w:p>
    <w:p w14:paraId="7A5A6925" w14:textId="56A2FB14" w:rsidR="00B20070" w:rsidRDefault="008C64B8" w:rsidP="008C64B8">
      <w:pPr>
        <w:spacing w:beforeLines="50" w:before="120" w:afterLines="50" w:after="120"/>
        <w:rPr>
          <w:rFonts w:ascii="Arial" w:hAnsi="Arial" w:cs="Arial"/>
          <w:bCs/>
          <w:iCs/>
        </w:rPr>
      </w:pPr>
      <w:r>
        <w:rPr>
          <w:rFonts w:ascii="Arial" w:hAnsi="Arial" w:cs="Arial" w:hint="eastAsia"/>
          <w:bCs/>
          <w:iCs/>
        </w:rPr>
        <w:t>I</w:t>
      </w:r>
      <w:r>
        <w:rPr>
          <w:rFonts w:ascii="Arial" w:hAnsi="Arial" w:cs="Arial"/>
          <w:bCs/>
          <w:iCs/>
        </w:rPr>
        <w:t xml:space="preserve">s the required change from RAN4 (i.e., the reporting of </w:t>
      </w:r>
      <w:proofErr w:type="spellStart"/>
      <w:r w:rsidRPr="005D2400">
        <w:rPr>
          <w:rFonts w:ascii="Arial" w:hAnsi="Arial" w:cs="Arial"/>
          <w:bCs/>
          <w:i/>
        </w:rPr>
        <w:t>dualPA</w:t>
      </w:r>
      <w:proofErr w:type="spellEnd"/>
      <w:r w:rsidRPr="005D2400">
        <w:rPr>
          <w:rFonts w:ascii="Arial" w:hAnsi="Arial" w:cs="Arial"/>
          <w:bCs/>
          <w:i/>
        </w:rPr>
        <w:t>-Architecture</w:t>
      </w:r>
      <w:r>
        <w:rPr>
          <w:rFonts w:ascii="Arial" w:hAnsi="Arial" w:cs="Arial"/>
          <w:bCs/>
          <w:i/>
        </w:rPr>
        <w:t xml:space="preserve"> </w:t>
      </w:r>
      <w:r>
        <w:rPr>
          <w:rFonts w:ascii="Arial" w:hAnsi="Arial" w:cs="Arial"/>
          <w:bCs/>
          <w:iCs/>
        </w:rPr>
        <w:t xml:space="preserve">also indicates the support of dual-LO) compatible with the RAN2 agreement above (i.e., the reporting of </w:t>
      </w:r>
      <w:proofErr w:type="spellStart"/>
      <w:r w:rsidRPr="00EC3683">
        <w:rPr>
          <w:rFonts w:ascii="Arial" w:hAnsi="Arial" w:cs="Arial"/>
          <w:bCs/>
          <w:i/>
        </w:rPr>
        <w:t>dualPA</w:t>
      </w:r>
      <w:proofErr w:type="spellEnd"/>
      <w:r w:rsidRPr="00EC3683">
        <w:rPr>
          <w:rFonts w:ascii="Arial" w:hAnsi="Arial" w:cs="Arial"/>
          <w:bCs/>
          <w:i/>
        </w:rPr>
        <w:t>-Architecture</w:t>
      </w:r>
      <w:r>
        <w:rPr>
          <w:rFonts w:ascii="Arial" w:hAnsi="Arial" w:cs="Arial"/>
          <w:bCs/>
          <w:i/>
        </w:rPr>
        <w:t xml:space="preserve"> </w:t>
      </w:r>
      <w:r>
        <w:rPr>
          <w:rFonts w:ascii="Arial" w:hAnsi="Arial" w:cs="Arial"/>
          <w:bCs/>
          <w:iCs/>
        </w:rPr>
        <w:t>does not mandate the UE to report two DC locations for the BC)?</w:t>
      </w:r>
    </w:p>
    <w:p w14:paraId="5F42580A" w14:textId="458705C8" w:rsidR="008C64B8" w:rsidRPr="008C64B8" w:rsidRDefault="008C64B8" w:rsidP="00865FB8">
      <w:pPr>
        <w:pStyle w:val="a3"/>
        <w:jc w:val="left"/>
        <w:rPr>
          <w:rFonts w:ascii="Times New Roman" w:eastAsia="等线" w:hAnsi="Times New Roman" w:cs="Times New Roman"/>
          <w:kern w:val="0"/>
          <w:sz w:val="24"/>
          <w:szCs w:val="24"/>
        </w:rPr>
      </w:pPr>
      <w:r w:rsidRPr="00396AC1">
        <w:rPr>
          <w:rFonts w:ascii="Times New Roman" w:eastAsia="等线" w:hAnsi="Times New Roman" w:cs="Times New Roman"/>
          <w:b/>
          <w:kern w:val="0"/>
          <w:sz w:val="24"/>
          <w:szCs w:val="24"/>
        </w:rPr>
        <w:t xml:space="preserve">Answer: </w:t>
      </w:r>
      <w:r>
        <w:rPr>
          <w:rFonts w:ascii="Times New Roman" w:eastAsia="等线" w:hAnsi="Times New Roman" w:cs="Times New Roman"/>
          <w:kern w:val="0"/>
          <w:sz w:val="24"/>
          <w:szCs w:val="24"/>
        </w:rPr>
        <w:t>Considering the receiver need exact DC location</w:t>
      </w:r>
      <w:r w:rsidR="00B20070">
        <w:rPr>
          <w:rFonts w:ascii="Times New Roman" w:eastAsia="等线" w:hAnsi="Times New Roman" w:cs="Times New Roman"/>
          <w:kern w:val="0"/>
          <w:sz w:val="24"/>
          <w:szCs w:val="24"/>
        </w:rPr>
        <w:t>s</w:t>
      </w:r>
      <w:r>
        <w:rPr>
          <w:rFonts w:ascii="Times New Roman" w:eastAsia="等线" w:hAnsi="Times New Roman" w:cs="Times New Roman"/>
          <w:kern w:val="0"/>
          <w:sz w:val="24"/>
          <w:szCs w:val="24"/>
        </w:rPr>
        <w:t xml:space="preserve"> to remove the carrier leakage and image to avoid performance degradation, </w:t>
      </w:r>
      <w:r w:rsidR="00724FD9" w:rsidRPr="00724FD9">
        <w:rPr>
          <w:rFonts w:ascii="Times New Roman" w:eastAsia="等线" w:hAnsi="Times New Roman" w:cs="Times New Roman"/>
          <w:kern w:val="0"/>
          <w:sz w:val="24"/>
          <w:szCs w:val="24"/>
        </w:rPr>
        <w:t xml:space="preserve">reporting two DC positions when the UE reports </w:t>
      </w:r>
      <w:proofErr w:type="spellStart"/>
      <w:r w:rsidR="00724FD9" w:rsidRPr="00724FD9">
        <w:rPr>
          <w:rFonts w:ascii="Times New Roman" w:eastAsia="等线" w:hAnsi="Times New Roman" w:cs="Times New Roman"/>
          <w:kern w:val="0"/>
          <w:sz w:val="24"/>
          <w:szCs w:val="24"/>
        </w:rPr>
        <w:t>dualPA</w:t>
      </w:r>
      <w:proofErr w:type="spellEnd"/>
      <w:r w:rsidR="00724FD9" w:rsidRPr="00724FD9">
        <w:rPr>
          <w:rFonts w:ascii="Times New Roman" w:eastAsia="等线" w:hAnsi="Times New Roman" w:cs="Times New Roman"/>
          <w:kern w:val="0"/>
          <w:sz w:val="24"/>
          <w:szCs w:val="24"/>
        </w:rPr>
        <w:t>-Architecture</w:t>
      </w:r>
      <w:r w:rsidR="00724FD9">
        <w:rPr>
          <w:rFonts w:ascii="Times New Roman" w:eastAsia="等线" w:hAnsi="Times New Roman" w:cs="Times New Roman"/>
          <w:kern w:val="0"/>
          <w:sz w:val="24"/>
          <w:szCs w:val="24"/>
        </w:rPr>
        <w:t xml:space="preserve"> is preferred.</w:t>
      </w:r>
    </w:p>
    <w:p w14:paraId="479C347B" w14:textId="79809AE9" w:rsidR="008C64B8" w:rsidRDefault="008C64B8" w:rsidP="00865FB8">
      <w:pPr>
        <w:pStyle w:val="a3"/>
        <w:jc w:val="left"/>
        <w:rPr>
          <w:rFonts w:ascii="Times New Roman" w:eastAsia="等线" w:hAnsi="Times New Roman" w:cs="Times New Roman"/>
          <w:kern w:val="0"/>
          <w:sz w:val="24"/>
          <w:szCs w:val="24"/>
        </w:rPr>
      </w:pPr>
    </w:p>
    <w:p w14:paraId="55C3E131" w14:textId="77777777" w:rsidR="00B20070" w:rsidRPr="00724FD9" w:rsidRDefault="00B20070" w:rsidP="00865FB8">
      <w:pPr>
        <w:pStyle w:val="a3"/>
        <w:jc w:val="left"/>
        <w:rPr>
          <w:rFonts w:ascii="Times New Roman" w:eastAsia="等线" w:hAnsi="Times New Roman" w:cs="Times New Roman"/>
          <w:kern w:val="0"/>
          <w:sz w:val="24"/>
          <w:szCs w:val="24"/>
        </w:rPr>
      </w:pPr>
    </w:p>
    <w:p w14:paraId="1AA96830" w14:textId="77777777" w:rsidR="00724FD9" w:rsidRDefault="00724FD9" w:rsidP="00724FD9">
      <w:pPr>
        <w:spacing w:beforeLines="50" w:before="120" w:afterLines="50" w:after="120"/>
        <w:rPr>
          <w:rFonts w:ascii="Arial" w:hAnsi="Arial" w:cs="Arial"/>
          <w:bCs/>
          <w:iCs/>
        </w:rPr>
      </w:pPr>
      <w:r w:rsidRPr="005D2400">
        <w:rPr>
          <w:rFonts w:ascii="Arial" w:hAnsi="Arial" w:cs="Arial"/>
          <w:b/>
          <w:iCs/>
        </w:rPr>
        <w:t>Q2</w:t>
      </w:r>
      <w:r>
        <w:rPr>
          <w:rFonts w:ascii="Arial" w:hAnsi="Arial" w:cs="Arial"/>
          <w:bCs/>
          <w:iCs/>
        </w:rPr>
        <w:t xml:space="preserve">: In RAN2 specification, there are two </w:t>
      </w:r>
      <w:proofErr w:type="spellStart"/>
      <w:r w:rsidRPr="00F72B1D">
        <w:rPr>
          <w:rFonts w:ascii="Arial" w:hAnsi="Arial" w:cs="Arial"/>
          <w:i/>
        </w:rPr>
        <w:t>dualPA</w:t>
      </w:r>
      <w:proofErr w:type="spellEnd"/>
      <w:r w:rsidRPr="00F72B1D">
        <w:rPr>
          <w:rFonts w:ascii="Arial" w:hAnsi="Arial" w:cs="Arial"/>
          <w:i/>
        </w:rPr>
        <w:t>-Architecture</w:t>
      </w:r>
      <w:r>
        <w:rPr>
          <w:rFonts w:ascii="Arial" w:hAnsi="Arial" w:cs="Arial"/>
          <w:iCs/>
        </w:rPr>
        <w:t xml:space="preserve"> as follows: </w:t>
      </w:r>
      <w:r>
        <w:rPr>
          <w:rFonts w:ascii="Arial" w:hAnsi="Arial" w:cs="Arial"/>
          <w:bCs/>
          <w:iCs/>
        </w:rPr>
        <w:t xml:space="preserve">Where the former one is reported for the intra-band CA part of NR, while the latter one is for the intra-band BC part of </w:t>
      </w:r>
      <w:r w:rsidRPr="00AD071B">
        <w:rPr>
          <w:rFonts w:ascii="Arial" w:hAnsi="Arial" w:cs="Arial"/>
          <w:bCs/>
          <w:iCs/>
        </w:rPr>
        <w:t>(NG)EN-DC/NE-DC</w:t>
      </w:r>
      <w:r>
        <w:rPr>
          <w:rFonts w:ascii="Arial" w:hAnsi="Arial" w:cs="Arial"/>
          <w:bCs/>
          <w:iCs/>
        </w:rPr>
        <w:t xml:space="preserve">. </w:t>
      </w:r>
    </w:p>
    <w:p w14:paraId="700ECABB" w14:textId="77777777" w:rsidR="00724FD9" w:rsidRPr="00C873F8" w:rsidRDefault="00724FD9" w:rsidP="00724FD9">
      <w:pPr>
        <w:spacing w:beforeLines="50" w:before="120" w:afterLines="50" w:after="120"/>
        <w:rPr>
          <w:rFonts w:ascii="Arial" w:hAnsi="Arial" w:cs="Arial"/>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24FD9" w:rsidRPr="00F4543C" w14:paraId="2863983F" w14:textId="77777777" w:rsidTr="000F5B10">
        <w:trPr>
          <w:cantSplit/>
          <w:tblHeader/>
        </w:trPr>
        <w:tc>
          <w:tcPr>
            <w:tcW w:w="6917" w:type="dxa"/>
          </w:tcPr>
          <w:p w14:paraId="02846B36" w14:textId="77777777" w:rsidR="00724FD9" w:rsidRPr="00F4543C" w:rsidRDefault="00724FD9" w:rsidP="000F5B10">
            <w:pPr>
              <w:pStyle w:val="TAL"/>
              <w:rPr>
                <w:b/>
                <w:i/>
              </w:rPr>
            </w:pPr>
            <w:proofErr w:type="spellStart"/>
            <w:r w:rsidRPr="00F4543C">
              <w:rPr>
                <w:b/>
                <w:i/>
              </w:rPr>
              <w:lastRenderedPageBreak/>
              <w:t>dualPA</w:t>
            </w:r>
            <w:proofErr w:type="spellEnd"/>
            <w:r w:rsidRPr="00F4543C">
              <w:rPr>
                <w:b/>
                <w:i/>
              </w:rPr>
              <w:t>-Architecture</w:t>
            </w:r>
          </w:p>
          <w:p w14:paraId="2D11B316" w14:textId="77777777" w:rsidR="00724FD9" w:rsidRPr="00F4543C" w:rsidRDefault="00724FD9" w:rsidP="000F5B10">
            <w:pPr>
              <w:pStyle w:val="TAL"/>
              <w:rPr>
                <w:b/>
                <w:i/>
              </w:rPr>
            </w:pPr>
            <w:r w:rsidRPr="00F4543C">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1B101CE0" w14:textId="77777777" w:rsidR="00724FD9" w:rsidRPr="00F4543C" w:rsidRDefault="00724FD9" w:rsidP="000F5B10">
            <w:pPr>
              <w:pStyle w:val="TAL"/>
              <w:jc w:val="center"/>
              <w:rPr>
                <w:lang w:eastAsia="ko-KR"/>
              </w:rPr>
            </w:pPr>
            <w:r w:rsidRPr="00F4543C">
              <w:rPr>
                <w:lang w:eastAsia="ko-KR"/>
              </w:rPr>
              <w:t>BC</w:t>
            </w:r>
          </w:p>
        </w:tc>
        <w:tc>
          <w:tcPr>
            <w:tcW w:w="567" w:type="dxa"/>
          </w:tcPr>
          <w:p w14:paraId="54308B99" w14:textId="77777777" w:rsidR="00724FD9" w:rsidRPr="00F4543C" w:rsidRDefault="00724FD9" w:rsidP="000F5B10">
            <w:pPr>
              <w:pStyle w:val="TAL"/>
              <w:jc w:val="center"/>
            </w:pPr>
            <w:r w:rsidRPr="00F4543C">
              <w:t>No</w:t>
            </w:r>
          </w:p>
        </w:tc>
        <w:tc>
          <w:tcPr>
            <w:tcW w:w="709" w:type="dxa"/>
          </w:tcPr>
          <w:p w14:paraId="65685EB2" w14:textId="77777777" w:rsidR="00724FD9" w:rsidRPr="00F4543C" w:rsidRDefault="00724FD9" w:rsidP="000F5B10">
            <w:pPr>
              <w:pStyle w:val="TAL"/>
              <w:jc w:val="center"/>
            </w:pPr>
            <w:r w:rsidRPr="00F4543C">
              <w:rPr>
                <w:bCs/>
                <w:iCs/>
              </w:rPr>
              <w:t>N/A</w:t>
            </w:r>
          </w:p>
        </w:tc>
        <w:tc>
          <w:tcPr>
            <w:tcW w:w="728" w:type="dxa"/>
          </w:tcPr>
          <w:p w14:paraId="7005C501" w14:textId="77777777" w:rsidR="00724FD9" w:rsidRPr="00F4543C" w:rsidRDefault="00724FD9" w:rsidP="000F5B10">
            <w:pPr>
              <w:pStyle w:val="TAL"/>
              <w:jc w:val="center"/>
            </w:pPr>
            <w:r w:rsidRPr="00F4543C">
              <w:rPr>
                <w:bCs/>
                <w:iCs/>
              </w:rPr>
              <w:t>N/A</w:t>
            </w:r>
          </w:p>
        </w:tc>
      </w:tr>
      <w:tr w:rsidR="00724FD9" w:rsidRPr="00F4543C" w14:paraId="5699A0C5" w14:textId="77777777" w:rsidTr="000F5B1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D47D7C" w14:textId="77777777" w:rsidR="00724FD9" w:rsidRPr="00F4543C" w:rsidRDefault="00724FD9" w:rsidP="000F5B10">
            <w:pPr>
              <w:pStyle w:val="TAL"/>
              <w:rPr>
                <w:b/>
                <w:i/>
              </w:rPr>
            </w:pPr>
            <w:proofErr w:type="spellStart"/>
            <w:r w:rsidRPr="00F4543C">
              <w:rPr>
                <w:b/>
                <w:i/>
              </w:rPr>
              <w:t>dualPA</w:t>
            </w:r>
            <w:proofErr w:type="spellEnd"/>
            <w:r w:rsidRPr="00F4543C">
              <w:rPr>
                <w:b/>
                <w:i/>
              </w:rPr>
              <w:t>-Architecture</w:t>
            </w:r>
          </w:p>
          <w:p w14:paraId="65DEB44B" w14:textId="77777777" w:rsidR="00724FD9" w:rsidRPr="005D2400" w:rsidRDefault="00724FD9" w:rsidP="000F5B10">
            <w:pPr>
              <w:pStyle w:val="TAL"/>
            </w:pPr>
            <w:r w:rsidRPr="005D2400">
              <w:t>For an intra-band band combination, this field indicates the support of dual PAs. If absent in an intra-band band combination, the UE supports single PA for all the ULs in the intra-band band combination. For other band combinations, this field is not applicable.</w:t>
            </w:r>
          </w:p>
          <w:p w14:paraId="2BB78E91" w14:textId="77777777" w:rsidR="00724FD9" w:rsidRPr="005D2400" w:rsidRDefault="00724FD9" w:rsidP="000F5B10">
            <w:pPr>
              <w:pStyle w:val="TAL"/>
            </w:pPr>
          </w:p>
          <w:p w14:paraId="3BE52B0A" w14:textId="77777777" w:rsidR="00724FD9" w:rsidRPr="005D2400" w:rsidRDefault="00724FD9" w:rsidP="000F5B10">
            <w:pPr>
              <w:pStyle w:val="TAL"/>
            </w:pPr>
            <w:r w:rsidRPr="005D2400">
              <w:t>This capability applies to:</w:t>
            </w:r>
          </w:p>
          <w:p w14:paraId="61B0FAB8" w14:textId="77777777" w:rsidR="00724FD9" w:rsidRPr="005D2400" w:rsidRDefault="00724FD9" w:rsidP="000F5B10">
            <w:pPr>
              <w:pStyle w:val="TAL"/>
            </w:pPr>
            <w:r w:rsidRPr="005D2400">
              <w:t>-</w:t>
            </w:r>
            <w:r w:rsidRPr="005D2400">
              <w:tab/>
              <w:t>Intra-band (NG)EN-DC/NE-DC combination without additional inter-band NR and LTE CA component;</w:t>
            </w:r>
          </w:p>
          <w:p w14:paraId="5D8F47BF" w14:textId="77777777" w:rsidR="00724FD9" w:rsidRPr="005D2400" w:rsidRDefault="00724FD9" w:rsidP="000F5B10">
            <w:pPr>
              <w:pStyle w:val="TAL"/>
            </w:pPr>
            <w:r w:rsidRPr="005D2400">
              <w:t>-</w:t>
            </w:r>
            <w:r w:rsidRPr="005D2400">
              <w:tab/>
              <w:t>Intra-band (NG)EN-DC/NE-DC combination supporting both UL and DL intra-band (NG)EN-DC/NE-DC parts with additional inter-band NR/LTE CA component;</w:t>
            </w:r>
          </w:p>
          <w:p w14:paraId="5CC06199" w14:textId="77777777" w:rsidR="00724FD9" w:rsidRPr="005D2400" w:rsidRDefault="00724FD9" w:rsidP="000F5B10">
            <w:pPr>
              <w:pStyle w:val="TAL"/>
            </w:pPr>
            <w:r w:rsidRPr="005D2400">
              <w:t>-</w:t>
            </w:r>
            <w:r w:rsidRPr="005D2400">
              <w:tab/>
              <w:t>Inter-band (NG)EN-DC/NE-DC combination, where the frequency range of the E-UTRA band is a subset of the frequency range of the NR band (as specified in Table 5.5B.4.1-1 of TS 38.101-3 [4]).</w:t>
            </w:r>
          </w:p>
          <w:p w14:paraId="5B6D040C" w14:textId="77777777" w:rsidR="00724FD9" w:rsidRPr="005D2400" w:rsidRDefault="00724FD9" w:rsidP="000F5B10">
            <w:pPr>
              <w:pStyle w:val="TAL"/>
            </w:pPr>
          </w:p>
          <w:p w14:paraId="0041158F" w14:textId="77777777" w:rsidR="00724FD9" w:rsidRPr="00F4543C" w:rsidRDefault="00724FD9" w:rsidP="000F5B10">
            <w:pPr>
              <w:pStyle w:val="TAL"/>
              <w:rPr>
                <w:b/>
                <w:i/>
              </w:rPr>
            </w:pPr>
            <w:r w:rsidRPr="005D2400">
              <w:t>If this capability is included in an "Intra-band (NG)EN-DC/NE-DC combination supporting both UL and DL intra-band (NG)EN-DC/NE-DC parts with additional inter-band NR/LTE CA component", this capability applies to the intra-band (NG)EN-DC/NE-DC BC part.</w:t>
            </w:r>
          </w:p>
        </w:tc>
        <w:tc>
          <w:tcPr>
            <w:tcW w:w="709" w:type="dxa"/>
            <w:tcBorders>
              <w:top w:val="single" w:sz="4" w:space="0" w:color="808080"/>
              <w:left w:val="single" w:sz="4" w:space="0" w:color="808080"/>
              <w:bottom w:val="single" w:sz="4" w:space="0" w:color="808080"/>
              <w:right w:val="single" w:sz="4" w:space="0" w:color="808080"/>
            </w:tcBorders>
          </w:tcPr>
          <w:p w14:paraId="5BE4B037" w14:textId="77777777" w:rsidR="00724FD9" w:rsidRPr="00F4543C" w:rsidRDefault="00724FD9" w:rsidP="000F5B10">
            <w:pPr>
              <w:pStyle w:val="TAL"/>
              <w:jc w:val="center"/>
              <w:rPr>
                <w:lang w:eastAsia="ko-KR"/>
              </w:rPr>
            </w:pPr>
            <w:r w:rsidRPr="00F4543C">
              <w:rPr>
                <w:lang w:eastAsia="ko-KR"/>
              </w:rPr>
              <w:t>BC</w:t>
            </w:r>
          </w:p>
        </w:tc>
        <w:tc>
          <w:tcPr>
            <w:tcW w:w="567" w:type="dxa"/>
            <w:tcBorders>
              <w:top w:val="single" w:sz="4" w:space="0" w:color="808080"/>
              <w:left w:val="single" w:sz="4" w:space="0" w:color="808080"/>
              <w:bottom w:val="single" w:sz="4" w:space="0" w:color="808080"/>
              <w:right w:val="single" w:sz="4" w:space="0" w:color="808080"/>
            </w:tcBorders>
          </w:tcPr>
          <w:p w14:paraId="6F4920B2" w14:textId="77777777" w:rsidR="00724FD9" w:rsidRPr="00F4543C" w:rsidRDefault="00724FD9" w:rsidP="000F5B10">
            <w:pPr>
              <w:pStyle w:val="TAL"/>
              <w:jc w:val="center"/>
            </w:pPr>
            <w:r w:rsidRPr="00F4543C">
              <w:t>No</w:t>
            </w:r>
          </w:p>
        </w:tc>
        <w:tc>
          <w:tcPr>
            <w:tcW w:w="709" w:type="dxa"/>
            <w:tcBorders>
              <w:top w:val="single" w:sz="4" w:space="0" w:color="808080"/>
              <w:left w:val="single" w:sz="4" w:space="0" w:color="808080"/>
              <w:bottom w:val="single" w:sz="4" w:space="0" w:color="808080"/>
              <w:right w:val="single" w:sz="4" w:space="0" w:color="808080"/>
            </w:tcBorders>
          </w:tcPr>
          <w:p w14:paraId="63783869" w14:textId="77777777" w:rsidR="00724FD9" w:rsidRPr="00AD071B" w:rsidRDefault="00724FD9" w:rsidP="000F5B10">
            <w:pPr>
              <w:pStyle w:val="TAL"/>
              <w:jc w:val="center"/>
              <w:rPr>
                <w:bCs/>
                <w:iCs/>
              </w:rPr>
            </w:pPr>
            <w:r w:rsidRPr="00F4543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618F5C7" w14:textId="77777777" w:rsidR="00724FD9" w:rsidRPr="00AD071B" w:rsidRDefault="00724FD9" w:rsidP="000F5B10">
            <w:pPr>
              <w:pStyle w:val="TAL"/>
              <w:jc w:val="center"/>
              <w:rPr>
                <w:bCs/>
                <w:iCs/>
              </w:rPr>
            </w:pPr>
            <w:r w:rsidRPr="00F4543C">
              <w:rPr>
                <w:bCs/>
                <w:iCs/>
              </w:rPr>
              <w:t>N/A</w:t>
            </w:r>
          </w:p>
        </w:tc>
      </w:tr>
    </w:tbl>
    <w:p w14:paraId="5EB9785C" w14:textId="7C63AD08" w:rsidR="00724FD9" w:rsidRDefault="00724FD9" w:rsidP="00724FD9">
      <w:pPr>
        <w:spacing w:beforeLines="50" w:before="120" w:after="120"/>
        <w:rPr>
          <w:rFonts w:ascii="Arial" w:hAnsi="Arial" w:cs="Arial"/>
          <w:bCs/>
          <w:iCs/>
        </w:rPr>
      </w:pPr>
      <w:r>
        <w:rPr>
          <w:rFonts w:ascii="Arial" w:hAnsi="Arial" w:cs="Arial" w:hint="eastAsia"/>
          <w:bCs/>
          <w:iCs/>
        </w:rPr>
        <w:t>I</w:t>
      </w:r>
      <w:r>
        <w:rPr>
          <w:rFonts w:ascii="Arial" w:hAnsi="Arial" w:cs="Arial"/>
          <w:bCs/>
          <w:iCs/>
        </w:rPr>
        <w:t>s the required change also applicable to the latter one, or only applicable to the former one?</w:t>
      </w:r>
    </w:p>
    <w:p w14:paraId="16F20BBD" w14:textId="77777777" w:rsidR="00B20070" w:rsidRDefault="00B20070" w:rsidP="00724FD9">
      <w:pPr>
        <w:spacing w:beforeLines="50" w:before="120" w:after="120"/>
        <w:rPr>
          <w:rFonts w:ascii="Arial" w:hAnsi="Arial" w:cs="Arial"/>
          <w:bCs/>
          <w:iCs/>
        </w:rPr>
      </w:pPr>
    </w:p>
    <w:p w14:paraId="7184AA5E" w14:textId="24189FAE" w:rsidR="008C64B8" w:rsidRPr="00724FD9" w:rsidRDefault="00197591" w:rsidP="00865FB8">
      <w:pPr>
        <w:pStyle w:val="a3"/>
        <w:jc w:val="left"/>
        <w:rPr>
          <w:rFonts w:ascii="Times New Roman" w:eastAsia="等线" w:hAnsi="Times New Roman" w:cs="Times New Roman"/>
          <w:kern w:val="0"/>
          <w:sz w:val="24"/>
          <w:szCs w:val="24"/>
        </w:rPr>
      </w:pPr>
      <w:r w:rsidRPr="00396AC1">
        <w:rPr>
          <w:rFonts w:ascii="Times New Roman" w:eastAsia="等线" w:hAnsi="Times New Roman" w:cs="Times New Roman"/>
          <w:b/>
          <w:kern w:val="0"/>
          <w:sz w:val="24"/>
          <w:szCs w:val="24"/>
        </w:rPr>
        <w:t>A</w:t>
      </w:r>
      <w:r w:rsidR="00724FD9" w:rsidRPr="00396AC1">
        <w:rPr>
          <w:rFonts w:ascii="Times New Roman" w:eastAsia="等线" w:hAnsi="Times New Roman" w:cs="Times New Roman"/>
          <w:b/>
          <w:kern w:val="0"/>
          <w:sz w:val="24"/>
          <w:szCs w:val="24"/>
        </w:rPr>
        <w:t>nswer</w:t>
      </w:r>
      <w:r w:rsidRPr="00396AC1">
        <w:rPr>
          <w:rFonts w:ascii="Times New Roman" w:eastAsia="等线" w:hAnsi="Times New Roman" w:cs="Times New Roman"/>
          <w:b/>
          <w:kern w:val="0"/>
          <w:sz w:val="24"/>
          <w:szCs w:val="24"/>
        </w:rPr>
        <w:t xml:space="preserve">: </w:t>
      </w:r>
      <w:r>
        <w:rPr>
          <w:rFonts w:ascii="Times New Roman" w:eastAsia="等线" w:hAnsi="Times New Roman" w:cs="Times New Roman"/>
          <w:kern w:val="0"/>
          <w:sz w:val="24"/>
          <w:szCs w:val="24"/>
        </w:rPr>
        <w:t xml:space="preserve">RAN4 confirm the previous clarification can be extended to the latter one. </w:t>
      </w:r>
    </w:p>
    <w:p w14:paraId="5FDB5DB8" w14:textId="7DA74916" w:rsidR="008C64B8" w:rsidRDefault="008C64B8" w:rsidP="00865FB8">
      <w:pPr>
        <w:pStyle w:val="a3"/>
        <w:jc w:val="left"/>
        <w:rPr>
          <w:rFonts w:ascii="Times New Roman" w:eastAsia="等线" w:hAnsi="Times New Roman" w:cs="Times New Roman"/>
          <w:kern w:val="0"/>
          <w:sz w:val="24"/>
          <w:szCs w:val="24"/>
        </w:rPr>
      </w:pPr>
    </w:p>
    <w:p w14:paraId="2F627890" w14:textId="77777777" w:rsidR="00061BF4" w:rsidRPr="000F4E43" w:rsidRDefault="00061BF4" w:rsidP="00061BF4">
      <w:pPr>
        <w:spacing w:after="120"/>
        <w:rPr>
          <w:rFonts w:ascii="Arial" w:hAnsi="Arial" w:cs="Arial"/>
          <w:b/>
        </w:rPr>
      </w:pPr>
      <w:r w:rsidRPr="000F4E43">
        <w:rPr>
          <w:rFonts w:ascii="Arial" w:hAnsi="Arial" w:cs="Arial"/>
          <w:b/>
        </w:rPr>
        <w:t>2. Actions:</w:t>
      </w:r>
    </w:p>
    <w:p w14:paraId="6FB80001" w14:textId="77777777" w:rsidR="00061BF4" w:rsidRPr="000F4E43" w:rsidRDefault="00061BF4" w:rsidP="00061BF4">
      <w:pPr>
        <w:spacing w:after="120"/>
        <w:ind w:left="1985" w:hanging="1985"/>
        <w:rPr>
          <w:rFonts w:ascii="Arial" w:hAnsi="Arial" w:cs="Arial"/>
          <w:b/>
        </w:rPr>
      </w:pPr>
      <w:r w:rsidRPr="000F4E43">
        <w:rPr>
          <w:rFonts w:ascii="Arial" w:hAnsi="Arial" w:cs="Arial"/>
          <w:b/>
        </w:rPr>
        <w:t xml:space="preserve">To </w:t>
      </w:r>
      <w:r>
        <w:rPr>
          <w:rFonts w:ascii="Arial" w:hAnsi="Arial" w:cs="Arial"/>
          <w:b/>
        </w:rPr>
        <w:t>RAN1:</w:t>
      </w:r>
    </w:p>
    <w:p w14:paraId="00E52273" w14:textId="6488FADC" w:rsidR="00061BF4" w:rsidRDefault="00061BF4" w:rsidP="00061BF4">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sks RAN</w:t>
      </w:r>
      <w:r w:rsidR="00197591">
        <w:rPr>
          <w:rFonts w:ascii="Arial" w:hAnsi="Arial" w:cs="Arial"/>
        </w:rPr>
        <w:t>2</w:t>
      </w:r>
      <w:r>
        <w:rPr>
          <w:rFonts w:ascii="Arial" w:hAnsi="Arial" w:cs="Arial"/>
        </w:rPr>
        <w:t xml:space="preserve"> to take the above answers </w:t>
      </w:r>
      <w:r w:rsidRPr="00C024F9">
        <w:rPr>
          <w:rFonts w:ascii="Arial" w:hAnsi="Arial" w:cs="Arial"/>
        </w:rPr>
        <w:t>into account</w:t>
      </w:r>
      <w:r>
        <w:rPr>
          <w:rFonts w:ascii="Arial" w:hAnsi="Arial" w:cs="Arial"/>
        </w:rPr>
        <w:t>.</w:t>
      </w:r>
    </w:p>
    <w:p w14:paraId="71674175" w14:textId="77777777" w:rsidR="00061BF4" w:rsidRPr="007D0F87" w:rsidRDefault="00061BF4" w:rsidP="00061BF4">
      <w:pPr>
        <w:spacing w:after="120"/>
        <w:ind w:left="993" w:hanging="993"/>
        <w:rPr>
          <w:rFonts w:ascii="Arial" w:hAnsi="Arial" w:cs="Arial"/>
        </w:rPr>
      </w:pPr>
    </w:p>
    <w:p w14:paraId="214721BD" w14:textId="77777777" w:rsidR="00061BF4" w:rsidRPr="000F4E43" w:rsidRDefault="00061BF4" w:rsidP="00061BF4">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40E614D2" w14:textId="77777777" w:rsidR="00061BF4" w:rsidRDefault="00061BF4" w:rsidP="00061BF4">
      <w:pPr>
        <w:tabs>
          <w:tab w:val="left" w:pos="4685"/>
        </w:tabs>
        <w:spacing w:after="120"/>
        <w:ind w:left="2268" w:hanging="2268"/>
        <w:rPr>
          <w:rFonts w:eastAsia="宋体"/>
        </w:rPr>
      </w:pPr>
      <w:r w:rsidRPr="00663C6E">
        <w:rPr>
          <w:rFonts w:ascii="Arial" w:eastAsia="宋体" w:hAnsi="Arial" w:cs="Arial"/>
          <w:bCs/>
        </w:rPr>
        <w:t>TSG-RAN WG</w:t>
      </w:r>
      <w:r>
        <w:rPr>
          <w:rFonts w:ascii="Arial" w:eastAsia="宋体" w:hAnsi="Arial" w:cs="Arial"/>
          <w:bCs/>
        </w:rPr>
        <w:t>4</w:t>
      </w:r>
      <w:r w:rsidRPr="00663C6E">
        <w:rPr>
          <w:rFonts w:ascii="Arial" w:eastAsia="宋体" w:hAnsi="Arial" w:cs="Arial"/>
          <w:bCs/>
        </w:rPr>
        <w:t xml:space="preserve"> Meeting #</w:t>
      </w:r>
      <w:r>
        <w:rPr>
          <w:rFonts w:ascii="Arial" w:eastAsia="宋体" w:hAnsi="Arial" w:cs="Arial"/>
          <w:bCs/>
        </w:rPr>
        <w:t>104-bis-e</w:t>
      </w:r>
      <w:r w:rsidRPr="00C1442F">
        <w:rPr>
          <w:rFonts w:ascii="Arial" w:eastAsia="宋体" w:hAnsi="Arial" w:cs="Arial"/>
          <w:bCs/>
        </w:rPr>
        <w:tab/>
      </w:r>
      <w:r>
        <w:rPr>
          <w:rFonts w:ascii="Arial" w:eastAsia="宋体" w:hAnsi="Arial" w:cs="Arial"/>
          <w:bCs/>
        </w:rPr>
        <w:t>10</w:t>
      </w:r>
      <w:r w:rsidRPr="00C1442F">
        <w:rPr>
          <w:rFonts w:ascii="Arial" w:eastAsia="宋体" w:hAnsi="Arial" w:cs="Arial"/>
          <w:bCs/>
        </w:rPr>
        <w:t xml:space="preserve"> - </w:t>
      </w:r>
      <w:r>
        <w:rPr>
          <w:rFonts w:ascii="Arial" w:eastAsia="宋体" w:hAnsi="Arial" w:cs="Arial"/>
          <w:bCs/>
        </w:rPr>
        <w:t>16</w:t>
      </w:r>
      <w:r w:rsidRPr="00C1442F">
        <w:rPr>
          <w:rFonts w:ascii="Arial" w:eastAsia="宋体" w:hAnsi="Arial" w:cs="Arial"/>
          <w:bCs/>
        </w:rPr>
        <w:t xml:space="preserve"> </w:t>
      </w:r>
      <w:r>
        <w:rPr>
          <w:rFonts w:ascii="Arial" w:eastAsia="宋体" w:hAnsi="Arial" w:cs="Arial"/>
          <w:bCs/>
        </w:rPr>
        <w:t>Oct.</w:t>
      </w:r>
      <w:r w:rsidRPr="00C1442F">
        <w:rPr>
          <w:rFonts w:ascii="Arial" w:eastAsia="宋体" w:hAnsi="Arial" w:cs="Arial"/>
          <w:bCs/>
        </w:rPr>
        <w:t xml:space="preserve"> </w:t>
      </w:r>
      <w:r>
        <w:rPr>
          <w:rFonts w:ascii="Arial" w:eastAsia="宋体" w:hAnsi="Arial" w:cs="Arial"/>
          <w:bCs/>
        </w:rPr>
        <w:t>2022</w:t>
      </w:r>
      <w:r w:rsidRPr="00C1442F">
        <w:rPr>
          <w:rFonts w:ascii="Arial" w:eastAsia="宋体" w:hAnsi="Arial" w:cs="Arial"/>
          <w:bCs/>
        </w:rPr>
        <w:t xml:space="preserve">   </w:t>
      </w:r>
      <w:r>
        <w:rPr>
          <w:rFonts w:ascii="Arial" w:eastAsia="宋体" w:hAnsi="Arial" w:cs="Arial"/>
          <w:bCs/>
        </w:rPr>
        <w:t xml:space="preserve">     </w:t>
      </w:r>
      <w:r>
        <w:rPr>
          <w:rFonts w:ascii="Arial" w:eastAsia="宋体" w:hAnsi="Arial" w:cs="Arial" w:hint="eastAsia"/>
          <w:bCs/>
        </w:rPr>
        <w:t>E-</w:t>
      </w:r>
      <w:r>
        <w:rPr>
          <w:rFonts w:ascii="Arial" w:eastAsia="宋体" w:hAnsi="Arial" w:cs="Arial"/>
          <w:bCs/>
        </w:rPr>
        <w:t>meeting</w:t>
      </w:r>
    </w:p>
    <w:p w14:paraId="69A65722" w14:textId="77777777" w:rsidR="00061BF4" w:rsidRPr="00061BF4" w:rsidRDefault="00061BF4" w:rsidP="00061BF4">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p>
    <w:sectPr w:rsidR="00061BF4" w:rsidRPr="00061BF4" w:rsidSect="00EC3993">
      <w:footerReference w:type="default" r:id="rId10"/>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43D02" w14:textId="77777777" w:rsidR="00BE5DF8" w:rsidRDefault="00BE5DF8" w:rsidP="0040353F">
      <w:r>
        <w:separator/>
      </w:r>
    </w:p>
  </w:endnote>
  <w:endnote w:type="continuationSeparator" w:id="0">
    <w:p w14:paraId="09AA521A" w14:textId="77777777" w:rsidR="00BE5DF8" w:rsidRDefault="00BE5DF8"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1CB63FF7" w:rsidR="00EC3993" w:rsidRDefault="00EC3993" w:rsidP="00396AC1">
    <w:pPr>
      <w:pStyle w:val="a5"/>
      <w:jc w:val="center"/>
    </w:pP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450B2" w14:textId="77777777" w:rsidR="00BE5DF8" w:rsidRDefault="00BE5DF8" w:rsidP="0040353F">
      <w:r>
        <w:separator/>
      </w:r>
    </w:p>
  </w:footnote>
  <w:footnote w:type="continuationSeparator" w:id="0">
    <w:p w14:paraId="5AEAF347" w14:textId="77777777" w:rsidR="00BE5DF8" w:rsidRDefault="00BE5DF8"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3990D9B"/>
    <w:multiLevelType w:val="hybridMultilevel"/>
    <w:tmpl w:val="31AC252A"/>
    <w:lvl w:ilvl="0" w:tplc="86840E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4"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4F59F0"/>
    <w:multiLevelType w:val="multilevel"/>
    <w:tmpl w:val="D8C2455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18"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131555890">
    <w:abstractNumId w:val="17"/>
  </w:num>
  <w:num w:numId="2" w16cid:durableId="1941526755">
    <w:abstractNumId w:val="14"/>
  </w:num>
  <w:num w:numId="3" w16cid:durableId="202864566">
    <w:abstractNumId w:val="4"/>
  </w:num>
  <w:num w:numId="4" w16cid:durableId="230652193">
    <w:abstractNumId w:val="19"/>
  </w:num>
  <w:num w:numId="5" w16cid:durableId="1881672777">
    <w:abstractNumId w:val="3"/>
  </w:num>
  <w:num w:numId="6" w16cid:durableId="1578636198">
    <w:abstractNumId w:val="16"/>
  </w:num>
  <w:num w:numId="7" w16cid:durableId="553540074">
    <w:abstractNumId w:val="9"/>
  </w:num>
  <w:num w:numId="8" w16cid:durableId="1541045802">
    <w:abstractNumId w:val="11"/>
  </w:num>
  <w:num w:numId="9" w16cid:durableId="208030011">
    <w:abstractNumId w:val="12"/>
  </w:num>
  <w:num w:numId="10" w16cid:durableId="904149741">
    <w:abstractNumId w:val="6"/>
  </w:num>
  <w:num w:numId="11" w16cid:durableId="357313530">
    <w:abstractNumId w:val="7"/>
  </w:num>
  <w:num w:numId="12" w16cid:durableId="146941801">
    <w:abstractNumId w:val="2"/>
  </w:num>
  <w:num w:numId="13" w16cid:durableId="1727795643">
    <w:abstractNumId w:val="0"/>
  </w:num>
  <w:num w:numId="14" w16cid:durableId="977760767">
    <w:abstractNumId w:val="21"/>
  </w:num>
  <w:num w:numId="15" w16cid:durableId="1105349957">
    <w:abstractNumId w:val="18"/>
  </w:num>
  <w:num w:numId="16" w16cid:durableId="493683477">
    <w:abstractNumId w:val="8"/>
  </w:num>
  <w:num w:numId="17" w16cid:durableId="1537086463">
    <w:abstractNumId w:val="13"/>
  </w:num>
  <w:num w:numId="18" w16cid:durableId="1048186402">
    <w:abstractNumId w:val="15"/>
  </w:num>
  <w:num w:numId="19" w16cid:durableId="1433278159">
    <w:abstractNumId w:val="5"/>
  </w:num>
  <w:num w:numId="20" w16cid:durableId="1196770323">
    <w:abstractNumId w:val="1"/>
  </w:num>
  <w:num w:numId="21" w16cid:durableId="1410881270">
    <w:abstractNumId w:val="20"/>
  </w:num>
  <w:num w:numId="22" w16cid:durableId="328527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44237"/>
    <w:rsid w:val="000517EF"/>
    <w:rsid w:val="00061BF4"/>
    <w:rsid w:val="00075AE4"/>
    <w:rsid w:val="000A0ED0"/>
    <w:rsid w:val="000C0694"/>
    <w:rsid w:val="000F3B36"/>
    <w:rsid w:val="00107A66"/>
    <w:rsid w:val="00127DEF"/>
    <w:rsid w:val="00134F49"/>
    <w:rsid w:val="00157209"/>
    <w:rsid w:val="00197591"/>
    <w:rsid w:val="001A5AE8"/>
    <w:rsid w:val="00202598"/>
    <w:rsid w:val="00204294"/>
    <w:rsid w:val="00224422"/>
    <w:rsid w:val="00232EC5"/>
    <w:rsid w:val="00243AFA"/>
    <w:rsid w:val="0025696B"/>
    <w:rsid w:val="00267A27"/>
    <w:rsid w:val="00277EAC"/>
    <w:rsid w:val="0029264D"/>
    <w:rsid w:val="00293428"/>
    <w:rsid w:val="002A1BED"/>
    <w:rsid w:val="002B29C1"/>
    <w:rsid w:val="002C2C55"/>
    <w:rsid w:val="002D400B"/>
    <w:rsid w:val="002E7BEE"/>
    <w:rsid w:val="002F637D"/>
    <w:rsid w:val="002F7967"/>
    <w:rsid w:val="003061DF"/>
    <w:rsid w:val="003210C1"/>
    <w:rsid w:val="003233FB"/>
    <w:rsid w:val="003300F5"/>
    <w:rsid w:val="00341A79"/>
    <w:rsid w:val="00343F46"/>
    <w:rsid w:val="00384065"/>
    <w:rsid w:val="00396AC1"/>
    <w:rsid w:val="003C1897"/>
    <w:rsid w:val="003D0F18"/>
    <w:rsid w:val="003E25C3"/>
    <w:rsid w:val="003F07C0"/>
    <w:rsid w:val="0040353F"/>
    <w:rsid w:val="00403725"/>
    <w:rsid w:val="00404BD8"/>
    <w:rsid w:val="00427655"/>
    <w:rsid w:val="0043009D"/>
    <w:rsid w:val="00460B78"/>
    <w:rsid w:val="0046192B"/>
    <w:rsid w:val="00462C1B"/>
    <w:rsid w:val="00486554"/>
    <w:rsid w:val="0049466C"/>
    <w:rsid w:val="004D7EEB"/>
    <w:rsid w:val="004F1FDF"/>
    <w:rsid w:val="004F39AE"/>
    <w:rsid w:val="0051494A"/>
    <w:rsid w:val="00544495"/>
    <w:rsid w:val="00560A25"/>
    <w:rsid w:val="00567C2F"/>
    <w:rsid w:val="005919B7"/>
    <w:rsid w:val="005A15CD"/>
    <w:rsid w:val="005B4D77"/>
    <w:rsid w:val="005B7C1A"/>
    <w:rsid w:val="005C0CFA"/>
    <w:rsid w:val="005D7572"/>
    <w:rsid w:val="006243F4"/>
    <w:rsid w:val="0062519D"/>
    <w:rsid w:val="006338B0"/>
    <w:rsid w:val="00651561"/>
    <w:rsid w:val="006517D0"/>
    <w:rsid w:val="00667839"/>
    <w:rsid w:val="00680066"/>
    <w:rsid w:val="006844D2"/>
    <w:rsid w:val="006A5090"/>
    <w:rsid w:val="006A6EC5"/>
    <w:rsid w:val="006B23A9"/>
    <w:rsid w:val="006B3876"/>
    <w:rsid w:val="006D7E35"/>
    <w:rsid w:val="006E059F"/>
    <w:rsid w:val="006E7A6C"/>
    <w:rsid w:val="00721CE0"/>
    <w:rsid w:val="00724FD9"/>
    <w:rsid w:val="00744850"/>
    <w:rsid w:val="007456AF"/>
    <w:rsid w:val="00767BFE"/>
    <w:rsid w:val="0077188D"/>
    <w:rsid w:val="00771E04"/>
    <w:rsid w:val="007A432A"/>
    <w:rsid w:val="007A6214"/>
    <w:rsid w:val="007B5F04"/>
    <w:rsid w:val="007C5D02"/>
    <w:rsid w:val="007E7AE3"/>
    <w:rsid w:val="00806AFB"/>
    <w:rsid w:val="008105AE"/>
    <w:rsid w:val="008223C6"/>
    <w:rsid w:val="00823633"/>
    <w:rsid w:val="008257D5"/>
    <w:rsid w:val="0082767C"/>
    <w:rsid w:val="008315AE"/>
    <w:rsid w:val="0085607E"/>
    <w:rsid w:val="00865FB8"/>
    <w:rsid w:val="008823A6"/>
    <w:rsid w:val="0089429A"/>
    <w:rsid w:val="008A7052"/>
    <w:rsid w:val="008B5E88"/>
    <w:rsid w:val="008C64B8"/>
    <w:rsid w:val="008C77ED"/>
    <w:rsid w:val="008D57EA"/>
    <w:rsid w:val="008E1DA0"/>
    <w:rsid w:val="009309EE"/>
    <w:rsid w:val="00935DDA"/>
    <w:rsid w:val="00947026"/>
    <w:rsid w:val="00947DDB"/>
    <w:rsid w:val="009667E3"/>
    <w:rsid w:val="0097230B"/>
    <w:rsid w:val="00991D66"/>
    <w:rsid w:val="009C7A33"/>
    <w:rsid w:val="009D420E"/>
    <w:rsid w:val="009E2E52"/>
    <w:rsid w:val="009F2939"/>
    <w:rsid w:val="00A15061"/>
    <w:rsid w:val="00A210D1"/>
    <w:rsid w:val="00A371DF"/>
    <w:rsid w:val="00A62139"/>
    <w:rsid w:val="00AD29EC"/>
    <w:rsid w:val="00AD6CB3"/>
    <w:rsid w:val="00AE26B6"/>
    <w:rsid w:val="00AE43CF"/>
    <w:rsid w:val="00AF2332"/>
    <w:rsid w:val="00B04D93"/>
    <w:rsid w:val="00B1472E"/>
    <w:rsid w:val="00B20070"/>
    <w:rsid w:val="00B3173F"/>
    <w:rsid w:val="00B36873"/>
    <w:rsid w:val="00B52649"/>
    <w:rsid w:val="00B9159E"/>
    <w:rsid w:val="00B92CF6"/>
    <w:rsid w:val="00BA265C"/>
    <w:rsid w:val="00BE5DF8"/>
    <w:rsid w:val="00C000FB"/>
    <w:rsid w:val="00C138D3"/>
    <w:rsid w:val="00C25011"/>
    <w:rsid w:val="00C315FF"/>
    <w:rsid w:val="00C50998"/>
    <w:rsid w:val="00C56A54"/>
    <w:rsid w:val="00C636B7"/>
    <w:rsid w:val="00C72E91"/>
    <w:rsid w:val="00C732DB"/>
    <w:rsid w:val="00C768C8"/>
    <w:rsid w:val="00C927C4"/>
    <w:rsid w:val="00CB59D3"/>
    <w:rsid w:val="00CD17F7"/>
    <w:rsid w:val="00CD4B03"/>
    <w:rsid w:val="00D3057B"/>
    <w:rsid w:val="00D30F97"/>
    <w:rsid w:val="00D47778"/>
    <w:rsid w:val="00D709C1"/>
    <w:rsid w:val="00D73295"/>
    <w:rsid w:val="00D76D9F"/>
    <w:rsid w:val="00D8281A"/>
    <w:rsid w:val="00DB0C01"/>
    <w:rsid w:val="00DB2092"/>
    <w:rsid w:val="00DE10CB"/>
    <w:rsid w:val="00E1446C"/>
    <w:rsid w:val="00E16988"/>
    <w:rsid w:val="00E22200"/>
    <w:rsid w:val="00E23C0A"/>
    <w:rsid w:val="00E46B30"/>
    <w:rsid w:val="00E617EF"/>
    <w:rsid w:val="00E933A8"/>
    <w:rsid w:val="00EC3993"/>
    <w:rsid w:val="00EC6756"/>
    <w:rsid w:val="00F3572F"/>
    <w:rsid w:val="00F43AC7"/>
    <w:rsid w:val="00F53E52"/>
    <w:rsid w:val="00F8415C"/>
    <w:rsid w:val="00F969FC"/>
    <w:rsid w:val="00F978B3"/>
    <w:rsid w:val="00FC0941"/>
    <w:rsid w:val="00FD1236"/>
    <w:rsid w:val="00FE5F09"/>
    <w:rsid w:val="00FF23BF"/>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aliases w:val="Char,NMP Heading 1,H1,h1,app heading 1,l1,Memo Heading 1,h11,h12,h13,h14,h15,h16,h17,h111,h121,h131,h141,h151,h161,h18,h112,h122,h132,h142,h152,h162,h19,h113,h123,h133,h143,h153,h163,1,Section of paper,Heading 1_a,Huvudrubrik,heading 1,Titre§"/>
    <w:basedOn w:val="a"/>
    <w:next w:val="a"/>
    <w:link w:val="10"/>
    <w:qFormat/>
    <w:rsid w:val="007B5F04"/>
    <w:pPr>
      <w:keepNext/>
      <w:keepLines/>
      <w:spacing w:before="340" w:after="330" w:line="578" w:lineRule="auto"/>
      <w:outlineLvl w:val="0"/>
    </w:pPr>
    <w:rPr>
      <w:b/>
      <w:bCs/>
      <w:kern w:val="44"/>
      <w:sz w:val="44"/>
      <w:szCs w:val="44"/>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a"/>
    <w:next w:val="a"/>
    <w:link w:val="20"/>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
    <w:link w:val="30"/>
    <w:qFormat/>
    <w:rsid w:val="00061BF4"/>
    <w:pPr>
      <w:keepNext w:val="0"/>
      <w:keepLines w:val="0"/>
      <w:widowControl/>
      <w:tabs>
        <w:tab w:val="num" w:pos="8640"/>
      </w:tabs>
      <w:spacing w:before="120" w:beforeAutospacing="1" w:afterLines="100" w:after="100" w:line="240" w:lineRule="auto"/>
      <w:ind w:left="8640" w:hanging="720"/>
      <w:jc w:val="left"/>
      <w:outlineLvl w:val="2"/>
    </w:pPr>
    <w:rPr>
      <w:rFonts w:ascii="Arial" w:eastAsia="Arial" w:hAnsi="Arial" w:cs="Times New Roman"/>
      <w:b w:val="0"/>
      <w:bCs w:val="0"/>
      <w:kern w:val="0"/>
      <w:sz w:val="28"/>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61BF4"/>
    <w:pPr>
      <w:tabs>
        <w:tab w:val="clear" w:pos="8640"/>
        <w:tab w:val="num" w:pos="864"/>
      </w:tabs>
      <w:ind w:left="864" w:hanging="864"/>
      <w:outlineLvl w:val="3"/>
    </w:pPr>
    <w:rPr>
      <w:sz w:val="24"/>
    </w:rPr>
  </w:style>
  <w:style w:type="paragraph" w:styleId="5">
    <w:name w:val="heading 5"/>
    <w:aliases w:val="h5,Heading5,Head5,H5,M5,mh2,Module heading 2,heading 8,Numbered Sub-list,Heading 81"/>
    <w:basedOn w:val="4"/>
    <w:next w:val="a"/>
    <w:link w:val="50"/>
    <w:qFormat/>
    <w:rsid w:val="00061BF4"/>
    <w:pPr>
      <w:tabs>
        <w:tab w:val="clear" w:pos="864"/>
        <w:tab w:val="num" w:pos="1152"/>
      </w:tabs>
      <w:ind w:left="1152" w:hanging="1152"/>
      <w:outlineLvl w:val="4"/>
    </w:pPr>
    <w:rPr>
      <w:sz w:val="22"/>
    </w:rPr>
  </w:style>
  <w:style w:type="paragraph" w:styleId="7">
    <w:name w:val="heading 7"/>
    <w:basedOn w:val="a"/>
    <w:next w:val="a"/>
    <w:link w:val="70"/>
    <w:qFormat/>
    <w:rsid w:val="00061BF4"/>
    <w:pPr>
      <w:widowControl/>
      <w:tabs>
        <w:tab w:val="num" w:pos="1296"/>
        <w:tab w:val="num" w:pos="1499"/>
      </w:tabs>
      <w:spacing w:before="120" w:beforeAutospacing="1" w:afterLines="100" w:after="100"/>
      <w:ind w:left="1296" w:hanging="1296"/>
      <w:jc w:val="left"/>
      <w:outlineLvl w:val="6"/>
    </w:pPr>
    <w:rPr>
      <w:rFonts w:ascii="Arial" w:eastAsia="Arial" w:hAnsi="Arial" w:cs="Times New Roman"/>
      <w:kern w:val="0"/>
      <w:sz w:val="20"/>
      <w:szCs w:val="20"/>
      <w:lang w:val="en-GB" w:eastAsia="en-US"/>
    </w:rPr>
  </w:style>
  <w:style w:type="paragraph" w:styleId="8">
    <w:name w:val="heading 8"/>
    <w:basedOn w:val="1"/>
    <w:next w:val="a"/>
    <w:link w:val="80"/>
    <w:qFormat/>
    <w:rsid w:val="00061BF4"/>
    <w:pPr>
      <w:widowControl/>
      <w:pBdr>
        <w:top w:val="single" w:sz="12" w:space="3" w:color="auto"/>
      </w:pBdr>
      <w:tabs>
        <w:tab w:val="num" w:pos="1440"/>
      </w:tabs>
      <w:overflowPunct w:val="0"/>
      <w:autoSpaceDE w:val="0"/>
      <w:autoSpaceDN w:val="0"/>
      <w:adjustRightInd w:val="0"/>
      <w:spacing w:before="240" w:after="180" w:line="240" w:lineRule="auto"/>
      <w:ind w:left="1440" w:hanging="1440"/>
      <w:jc w:val="left"/>
      <w:textAlignment w:val="baseline"/>
      <w:outlineLvl w:val="7"/>
    </w:pPr>
    <w:rPr>
      <w:rFonts w:ascii="Arial" w:eastAsia="Arial" w:hAnsi="Arial" w:cs="Times New Roman"/>
      <w:b w:val="0"/>
      <w:bCs w:val="0"/>
      <w:kern w:val="0"/>
      <w:sz w:val="36"/>
      <w:szCs w:val="20"/>
      <w:lang w:val="en-GB" w:eastAsia="en-US"/>
    </w:rPr>
  </w:style>
  <w:style w:type="paragraph" w:styleId="9">
    <w:name w:val="heading 9"/>
    <w:basedOn w:val="8"/>
    <w:next w:val="a"/>
    <w:link w:val="90"/>
    <w:qFormat/>
    <w:rsid w:val="00061BF4"/>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nhideWhenUsed/>
    <w:rsid w:val="0040353F"/>
    <w:pPr>
      <w:jc w:val="left"/>
    </w:pPr>
  </w:style>
  <w:style w:type="character" w:customStyle="1" w:styleId="aa">
    <w:name w:val="批注文字 字符"/>
    <w:basedOn w:val="a0"/>
    <w:link w:val="a9"/>
    <w:rsid w:val="0040353F"/>
  </w:style>
  <w:style w:type="character" w:styleId="ab">
    <w:name w:val="annotation reference"/>
    <w:qFormat/>
    <w:rsid w:val="0040353F"/>
    <w:rPr>
      <w:sz w:val="16"/>
      <w:szCs w:val="16"/>
    </w:rPr>
  </w:style>
  <w:style w:type="paragraph" w:styleId="ac">
    <w:name w:val="List Paragraph"/>
    <w:basedOn w:val="a"/>
    <w:uiPriority w:val="34"/>
    <w:qFormat/>
    <w:rsid w:val="0040353F"/>
    <w:pPr>
      <w:ind w:left="720"/>
      <w:contextualSpacing/>
    </w:pPr>
  </w:style>
  <w:style w:type="table" w:styleId="ad">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D47778"/>
    <w:rPr>
      <w:b/>
      <w:bCs/>
    </w:rPr>
  </w:style>
  <w:style w:type="character" w:styleId="af">
    <w:name w:val="Placeholder Text"/>
    <w:basedOn w:val="a0"/>
    <w:uiPriority w:val="99"/>
    <w:semiHidden/>
    <w:rsid w:val="005B4D77"/>
    <w:rPr>
      <w:color w:val="808080"/>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7B5F04"/>
    <w:rPr>
      <w:b/>
      <w:bCs/>
      <w:kern w:val="44"/>
      <w:sz w:val="44"/>
      <w:szCs w:val="44"/>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uiPriority w:val="9"/>
    <w:semiHidden/>
    <w:rsid w:val="007B5F04"/>
    <w:rPr>
      <w:rFonts w:asciiTheme="majorHAnsi" w:eastAsiaTheme="majorEastAsia" w:hAnsiTheme="majorHAnsi" w:cstheme="majorBidi"/>
      <w:b/>
      <w:bCs/>
      <w:sz w:val="32"/>
      <w:szCs w:val="32"/>
    </w:rPr>
  </w:style>
  <w:style w:type="paragraph" w:styleId="af0">
    <w:name w:val="annotation subject"/>
    <w:basedOn w:val="a9"/>
    <w:next w:val="a9"/>
    <w:link w:val="af1"/>
    <w:uiPriority w:val="99"/>
    <w:semiHidden/>
    <w:unhideWhenUsed/>
    <w:rsid w:val="00FD1236"/>
    <w:rPr>
      <w:b/>
      <w:bCs/>
    </w:rPr>
  </w:style>
  <w:style w:type="character" w:customStyle="1" w:styleId="af1">
    <w:name w:val="批注主题 字符"/>
    <w:basedOn w:val="aa"/>
    <w:link w:val="af0"/>
    <w:uiPriority w:val="99"/>
    <w:semiHidden/>
    <w:rsid w:val="00FD1236"/>
    <w:rPr>
      <w:b/>
      <w:bCs/>
    </w:rPr>
  </w:style>
  <w:style w:type="paragraph" w:customStyle="1" w:styleId="Agreement">
    <w:name w:val="Agreement"/>
    <w:basedOn w:val="a"/>
    <w:next w:val="a"/>
    <w:qFormat/>
    <w:rsid w:val="004F39AE"/>
    <w:pPr>
      <w:widowControl/>
      <w:numPr>
        <w:numId w:val="21"/>
      </w:numPr>
      <w:spacing w:before="60"/>
      <w:jc w:val="left"/>
    </w:pPr>
    <w:rPr>
      <w:rFonts w:ascii="Arial" w:eastAsia="MS Mincho" w:hAnsi="Arial" w:cs="Times New Roman"/>
      <w:b/>
      <w:kern w:val="0"/>
      <w:sz w:val="20"/>
      <w:szCs w:val="24"/>
      <w:lang w:val="en-GB" w:eastAsia="en-GB"/>
    </w:rPr>
  </w:style>
  <w:style w:type="paragraph" w:customStyle="1" w:styleId="TF">
    <w:name w:val="TF"/>
    <w:basedOn w:val="a"/>
    <w:rsid w:val="002A1BED"/>
    <w:pPr>
      <w:keepLines/>
      <w:widowControl/>
      <w:spacing w:after="240"/>
      <w:jc w:val="center"/>
    </w:pPr>
    <w:rPr>
      <w:rFonts w:ascii="Arial" w:hAnsi="Arial" w:cs="Times New Roman"/>
      <w:b/>
      <w:kern w:val="0"/>
      <w:sz w:val="20"/>
      <w:szCs w:val="20"/>
      <w:lang w:val="en-GB" w:eastAsia="ko-KR"/>
    </w:rPr>
  </w:style>
  <w:style w:type="paragraph" w:customStyle="1" w:styleId="TAL">
    <w:name w:val="TAL"/>
    <w:basedOn w:val="a"/>
    <w:link w:val="TALCar"/>
    <w:qFormat/>
    <w:rsid w:val="00D73295"/>
    <w:pPr>
      <w:keepNext/>
      <w:keepLines/>
      <w:widowControl/>
      <w:overflowPunct w:val="0"/>
      <w:autoSpaceDE w:val="0"/>
      <w:autoSpaceDN w:val="0"/>
      <w:adjustRightInd w:val="0"/>
      <w:jc w:val="left"/>
      <w:textAlignment w:val="baseline"/>
    </w:pPr>
    <w:rPr>
      <w:rFonts w:ascii="Arial" w:eastAsia="Malgun Gothic" w:hAnsi="Arial" w:cs="Times New Roman"/>
      <w:kern w:val="0"/>
      <w:sz w:val="18"/>
      <w:szCs w:val="18"/>
      <w:lang w:val="en-GB" w:eastAsia="x-none"/>
    </w:rPr>
  </w:style>
  <w:style w:type="character" w:customStyle="1" w:styleId="TALCar">
    <w:name w:val="TAL Car"/>
    <w:link w:val="TAL"/>
    <w:qFormat/>
    <w:rsid w:val="00D73295"/>
    <w:rPr>
      <w:rFonts w:ascii="Arial" w:eastAsia="Malgun Gothic" w:hAnsi="Arial" w:cs="Times New Roman"/>
      <w:kern w:val="0"/>
      <w:sz w:val="18"/>
      <w:szCs w:val="18"/>
      <w:lang w:val="en-GB" w:eastAsia="x-none"/>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061BF4"/>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61BF4"/>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061BF4"/>
    <w:rPr>
      <w:rFonts w:ascii="Arial" w:eastAsia="Arial" w:hAnsi="Arial" w:cs="Times New Roman"/>
      <w:kern w:val="0"/>
      <w:sz w:val="22"/>
      <w:szCs w:val="20"/>
      <w:lang w:val="en-GB" w:eastAsia="en-US"/>
    </w:rPr>
  </w:style>
  <w:style w:type="character" w:customStyle="1" w:styleId="70">
    <w:name w:val="标题 7 字符"/>
    <w:basedOn w:val="a0"/>
    <w:link w:val="7"/>
    <w:rsid w:val="00061BF4"/>
    <w:rPr>
      <w:rFonts w:ascii="Arial" w:eastAsia="Arial" w:hAnsi="Arial" w:cs="Times New Roman"/>
      <w:kern w:val="0"/>
      <w:sz w:val="20"/>
      <w:szCs w:val="20"/>
      <w:lang w:val="en-GB" w:eastAsia="en-US"/>
    </w:rPr>
  </w:style>
  <w:style w:type="character" w:customStyle="1" w:styleId="80">
    <w:name w:val="标题 8 字符"/>
    <w:basedOn w:val="a0"/>
    <w:link w:val="8"/>
    <w:rsid w:val="00061BF4"/>
    <w:rPr>
      <w:rFonts w:ascii="Arial" w:eastAsia="Arial" w:hAnsi="Arial" w:cs="Times New Roman"/>
      <w:kern w:val="0"/>
      <w:sz w:val="36"/>
      <w:szCs w:val="20"/>
      <w:lang w:val="en-GB" w:eastAsia="en-US"/>
    </w:rPr>
  </w:style>
  <w:style w:type="character" w:customStyle="1" w:styleId="90">
    <w:name w:val="标题 9 字符"/>
    <w:basedOn w:val="a0"/>
    <w:link w:val="9"/>
    <w:rsid w:val="00061BF4"/>
    <w:rPr>
      <w:rFonts w:ascii="Arial" w:eastAsia="Arial" w:hAnsi="Arial" w:cs="Times New Roman"/>
      <w:kern w:val="0"/>
      <w:sz w:val="36"/>
      <w:szCs w:val="20"/>
      <w:lang w:val="en-GB" w:eastAsia="en-US"/>
    </w:rPr>
  </w:style>
  <w:style w:type="character" w:styleId="af2">
    <w:name w:val="Hyperlink"/>
    <w:uiPriority w:val="99"/>
    <w:rsid w:val="00061BF4"/>
    <w:rPr>
      <w:color w:val="0000FF"/>
      <w:u w:val="single"/>
    </w:rPr>
  </w:style>
  <w:style w:type="paragraph" w:customStyle="1" w:styleId="Contact">
    <w:name w:val="Contact"/>
    <w:basedOn w:val="4"/>
    <w:rsid w:val="00061BF4"/>
    <w:pPr>
      <w:keepNext/>
      <w:tabs>
        <w:tab w:val="clear" w:pos="864"/>
        <w:tab w:val="left" w:pos="2268"/>
        <w:tab w:val="left" w:pos="2694"/>
      </w:tabs>
      <w:spacing w:before="0" w:beforeAutospacing="0" w:afterLines="0" w:after="0"/>
      <w:ind w:left="567" w:firstLine="0"/>
    </w:pPr>
    <w:rPr>
      <w:rFonts w:eastAsia="宋体" w:cs="Arial"/>
      <w:b/>
      <w:sz w:val="20"/>
    </w:rPr>
  </w:style>
  <w:style w:type="paragraph" w:styleId="af3">
    <w:name w:val="Revision"/>
    <w:hidden/>
    <w:uiPriority w:val="99"/>
    <w:semiHidden/>
    <w:rsid w:val="00396A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 w:id="2146777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0150A1-D6F6-4B61-A967-898AD2C91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1194</Words>
  <Characters>6807</Characters>
  <Application>Microsoft Office Word</Application>
  <DocSecurity>0</DocSecurity>
  <Lines>56</Lines>
  <Paragraphs>15</Paragraphs>
  <ScaleCrop>false</ScaleCrop>
  <Company/>
  <LinksUpToDate>false</LinksUpToDate>
  <CharactersWithSpaces>7986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3</cp:revision>
  <dcterms:created xsi:type="dcterms:W3CDTF">2022-08-10T11:41:00Z</dcterms:created>
  <dcterms:modified xsi:type="dcterms:W3CDTF">2022-08-10T11:47:00Z</dcterms:modified>
</cp:coreProperties>
</file>